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0835" w14:textId="75527B6D" w:rsidR="00935F57" w:rsidRPr="00CB44C8" w:rsidRDefault="0047683F" w:rsidP="00CB44C8">
      <w:pPr>
        <w:pStyle w:val="Overskrift1"/>
      </w:pPr>
      <w:bookmarkStart w:id="0" w:name="_GoBack"/>
      <w:bookmarkEnd w:id="0"/>
      <w:r w:rsidRPr="00CB44C8">
        <w:t>Koncept</w:t>
      </w:r>
      <w:r w:rsidR="00467853">
        <w:t xml:space="preserve"> for</w:t>
      </w:r>
      <w:r w:rsidR="00E84BE3">
        <w:t xml:space="preserve"> </w:t>
      </w:r>
      <w:r w:rsidR="00BB6F02">
        <w:t>Innovation Camp</w:t>
      </w:r>
    </w:p>
    <w:p w14:paraId="2F99527C" w14:textId="5F6252EF" w:rsidR="0047683F" w:rsidRDefault="0047683F" w:rsidP="0047683F"/>
    <w:p w14:paraId="3964C7AD" w14:textId="141F19A0" w:rsidR="00103183" w:rsidRDefault="00103183" w:rsidP="00103183">
      <w:pPr>
        <w:pStyle w:val="Overskrift2"/>
        <w:numPr>
          <w:ilvl w:val="0"/>
          <w:numId w:val="0"/>
        </w:numPr>
      </w:pPr>
      <w:r>
        <w:t>0. Dokument</w:t>
      </w:r>
      <w:r w:rsidR="00341118">
        <w:t>er</w:t>
      </w:r>
    </w:p>
    <w:p w14:paraId="2D6E34AE" w14:textId="2B09F916" w:rsidR="00341118" w:rsidRPr="00103183" w:rsidRDefault="00341118" w:rsidP="00341118"/>
    <w:p w14:paraId="7EBC75E5" w14:textId="5F8E916E" w:rsidR="00573E13" w:rsidRDefault="00C1411F" w:rsidP="0048687B">
      <w:pPr>
        <w:pStyle w:val="Listeafsnit"/>
        <w:numPr>
          <w:ilvl w:val="0"/>
          <w:numId w:val="14"/>
        </w:numPr>
      </w:pPr>
      <w:r>
        <w:t>Bilag 1: Findes der en formel for innovation?  Af Lotte Darsø, ph.d. i innovation</w:t>
      </w:r>
    </w:p>
    <w:p w14:paraId="2B0D45E6" w14:textId="76EB65B8" w:rsidR="00341118" w:rsidRDefault="00065D76" w:rsidP="009A350A">
      <w:pPr>
        <w:pStyle w:val="Listeafsnit"/>
        <w:numPr>
          <w:ilvl w:val="0"/>
          <w:numId w:val="14"/>
        </w:numPr>
      </w:pPr>
      <w:r>
        <w:t>Bilag 2: Konkret forslag til innovationsproces i Innovation Camp</w:t>
      </w:r>
    </w:p>
    <w:p w14:paraId="3FAA4878" w14:textId="1FB9109C" w:rsidR="00F655E5" w:rsidRPr="007D602E" w:rsidRDefault="00F655E5" w:rsidP="009A350A">
      <w:pPr>
        <w:pStyle w:val="Listeafsnit"/>
        <w:numPr>
          <w:ilvl w:val="0"/>
          <w:numId w:val="14"/>
        </w:numPr>
        <w:rPr>
          <w:lang w:val="en-US"/>
        </w:rPr>
      </w:pPr>
      <w:r w:rsidRPr="007D602E">
        <w:rPr>
          <w:lang w:val="en-US"/>
        </w:rPr>
        <w:t xml:space="preserve">Bilag 3: </w:t>
      </w:r>
      <w:r w:rsidR="007D602E" w:rsidRPr="007D602E">
        <w:rPr>
          <w:noProof/>
          <w:lang w:val="en-US"/>
        </w:rPr>
        <w:t>Azley Abd Razak, G. T. (No. 3. vol. 7 2015). The triple helix model for innovation: A holistic exploration of barriers and enablers.</w:t>
      </w:r>
    </w:p>
    <w:p w14:paraId="493496A8" w14:textId="12FA7536" w:rsidR="000F765A" w:rsidRDefault="000F765A" w:rsidP="00142EE7">
      <w:pPr>
        <w:pStyle w:val="Overskrift2"/>
      </w:pPr>
      <w:r>
        <w:t>Baggrund</w:t>
      </w:r>
      <w:r w:rsidR="00A01B33">
        <w:t xml:space="preserve"> og indhold</w:t>
      </w:r>
      <w:r w:rsidR="00142EE7">
        <w:t xml:space="preserve"> </w:t>
      </w:r>
    </w:p>
    <w:p w14:paraId="12B205C1" w14:textId="4FA9FCF1" w:rsidR="00DF7CEB" w:rsidRDefault="00DF7CEB" w:rsidP="00DF7CEB">
      <w:r>
        <w:t>I</w:t>
      </w:r>
      <w:r w:rsidRPr="00DF7CEB">
        <w:t>deen er beskrevet i C2CCC projektet som et samarbejde mellem universiteter og private aktører i form af en årlig Innovation Camp, hvor der arbejdes med innovative løsninger indenfor klima og vandteknologi</w:t>
      </w:r>
      <w:r>
        <w:t xml:space="preserve">. </w:t>
      </w:r>
      <w:r w:rsidR="005E383E">
        <w:t xml:space="preserve">Nærværende koncept er </w:t>
      </w:r>
      <w:r w:rsidR="00225739">
        <w:t>beskrevet dels ud fra metoder i innovationsledelse og dels ud fra erfaringer og evalueringer fra</w:t>
      </w:r>
      <w:r>
        <w:t xml:space="preserve"> januar/februar 2018 </w:t>
      </w:r>
      <w:r w:rsidR="00225739">
        <w:t xml:space="preserve">hvor der </w:t>
      </w:r>
      <w:r>
        <w:t xml:space="preserve">blev </w:t>
      </w:r>
      <w:r w:rsidR="00225739">
        <w:t xml:space="preserve">afprøvet </w:t>
      </w:r>
      <w:r>
        <w:t>et pilot-koncep</w:t>
      </w:r>
      <w:r w:rsidR="00225739">
        <w:t>t</w:t>
      </w:r>
      <w:r>
        <w:t xml:space="preserve"> i en såkaldt Water Tech Disruption Session. </w:t>
      </w:r>
    </w:p>
    <w:p w14:paraId="47598A82" w14:textId="2F2DBAB8" w:rsidR="00225739" w:rsidRDefault="00225739" w:rsidP="00633A29">
      <w:pPr>
        <w:pStyle w:val="Overskrift4"/>
      </w:pPr>
      <w:r>
        <w:t>Beskrivelse af pilotprojekt:</w:t>
      </w:r>
    </w:p>
    <w:p w14:paraId="73678162" w14:textId="1FDC6C3E" w:rsidR="00DF7CEB" w:rsidRDefault="00DF7CEB" w:rsidP="00DF7CEB">
      <w:r>
        <w:t>Som del af denne Water Tech Disruption Session blev de</w:t>
      </w:r>
      <w:r w:rsidR="00633A29">
        <w:t>r</w:t>
      </w:r>
      <w:r>
        <w:t xml:space="preserve"> defineret 4 udfordringer, der var relevante for en lokal kontekst, for globale eksportmarkeder og med relevans for innovation og emerging technology. Der var tale om udkast, som blev bearbejdet og ændrede format undervejs:</w:t>
      </w:r>
    </w:p>
    <w:p w14:paraId="64DB86A8" w14:textId="77777777" w:rsidR="00DF7CEB" w:rsidRDefault="00DF7CEB" w:rsidP="00DF7CEB">
      <w:pPr>
        <w:pStyle w:val="Listeafsnit"/>
        <w:numPr>
          <w:ilvl w:val="0"/>
          <w:numId w:val="36"/>
        </w:numPr>
      </w:pPr>
      <w:r>
        <w:t xml:space="preserve">Realtidskvalitetsmåling i vandforsyningen </w:t>
      </w:r>
    </w:p>
    <w:p w14:paraId="54C9D730" w14:textId="77777777" w:rsidR="00DF7CEB" w:rsidRDefault="00DF7CEB" w:rsidP="00DF7CEB">
      <w:pPr>
        <w:pStyle w:val="Listeafsnit"/>
        <w:numPr>
          <w:ilvl w:val="0"/>
          <w:numId w:val="36"/>
        </w:numPr>
      </w:pPr>
      <w:r>
        <w:t>Fremtidens eksportvenlige vandværk</w:t>
      </w:r>
    </w:p>
    <w:p w14:paraId="5E512573" w14:textId="77777777" w:rsidR="00DF7CEB" w:rsidRDefault="00DF7CEB" w:rsidP="00DF7CEB">
      <w:pPr>
        <w:pStyle w:val="Listeafsnit"/>
        <w:numPr>
          <w:ilvl w:val="0"/>
          <w:numId w:val="36"/>
        </w:numPr>
      </w:pPr>
      <w:r>
        <w:t>Intelligent forbrugerkommunikation</w:t>
      </w:r>
    </w:p>
    <w:p w14:paraId="6A16A4E3" w14:textId="34747649" w:rsidR="00DF7CEB" w:rsidRDefault="00DF7CEB" w:rsidP="00DF7CEB">
      <w:pPr>
        <w:pStyle w:val="Listeafsnit"/>
        <w:numPr>
          <w:ilvl w:val="0"/>
          <w:numId w:val="36"/>
        </w:numPr>
      </w:pPr>
      <w:r>
        <w:t>Polymerfri renseteknologi</w:t>
      </w:r>
    </w:p>
    <w:p w14:paraId="72EAB146" w14:textId="481B3248" w:rsidR="00CE09C3" w:rsidRDefault="00CE09C3" w:rsidP="00CE09C3">
      <w:r>
        <w:t>Udfordringerne blev bearbejdet under en faciliteret proces a’ 3*2 timer</w:t>
      </w:r>
    </w:p>
    <w:p w14:paraId="76BAC4B9" w14:textId="77777777" w:rsidR="00CE09C3" w:rsidRDefault="00DF7CEB" w:rsidP="00DF7CEB">
      <w:r>
        <w:t xml:space="preserve">Flere af AquaGlobes partnere var del af pilotforsøget sammen med forsyningens fagledere. Greentech Challenge stillede med 4 SMVer og facilitering. </w:t>
      </w:r>
    </w:p>
    <w:p w14:paraId="01C078D4" w14:textId="7EC67792" w:rsidR="00DF7CEB" w:rsidRDefault="00CE09C3" w:rsidP="00DF7CEB">
      <w:r>
        <w:t xml:space="preserve">Løsninger på de 4 udfordringer blev pitchet af de deltagende SMVer på AquaGlobes Grand Opening den 2. marts 2018. </w:t>
      </w:r>
      <w:r w:rsidR="00DF7CEB">
        <w:t>De</w:t>
      </w:r>
      <w:r>
        <w:t xml:space="preserve">r var </w:t>
      </w:r>
      <w:r w:rsidR="00DF7CEB">
        <w:t xml:space="preserve">nedsat et dommerpanel med prominente folk fra branchen, der kårede vinderen. I marts -april blev der udført en evaluering gennem Enalyzer af pilotforsøget med 19 deltagere – dog ikke fra spor 4, der blev reduceret til en enkelt SMV og en fagleder fra forsyningen. </w:t>
      </w:r>
    </w:p>
    <w:p w14:paraId="2848DB4F" w14:textId="25F9469E" w:rsidR="00DF7CEB" w:rsidRDefault="00DC32C5" w:rsidP="00DF7CEB">
      <w:r>
        <w:t>Evalueringsresultatet peger i retning af at justere konceptet</w:t>
      </w:r>
      <w:r w:rsidR="003A0876">
        <w:t xml:space="preserve"> efter følgende parametre:</w:t>
      </w:r>
    </w:p>
    <w:p w14:paraId="1D5882AD" w14:textId="6C6B0E5E" w:rsidR="003A0876" w:rsidRDefault="003A0876" w:rsidP="003A0876">
      <w:pPr>
        <w:pStyle w:val="Listeafsnit"/>
        <w:numPr>
          <w:ilvl w:val="0"/>
          <w:numId w:val="37"/>
        </w:numPr>
      </w:pPr>
      <w:r>
        <w:t>Partnerne skal være med til at definere udfordringerne</w:t>
      </w:r>
    </w:p>
    <w:p w14:paraId="6799E33D" w14:textId="77777777" w:rsidR="003A0876" w:rsidRDefault="003A0876" w:rsidP="003A0876">
      <w:pPr>
        <w:pStyle w:val="Listeafsnit"/>
        <w:numPr>
          <w:ilvl w:val="0"/>
          <w:numId w:val="37"/>
        </w:numPr>
      </w:pPr>
      <w:r>
        <w:t>Udfordringerne skal være tættere på markedet, så der er et kommercielt sigte</w:t>
      </w:r>
    </w:p>
    <w:p w14:paraId="15AF8470" w14:textId="5E6A1567" w:rsidR="003A0876" w:rsidRDefault="003A0876" w:rsidP="003A0876">
      <w:pPr>
        <w:pStyle w:val="Listeafsnit"/>
        <w:numPr>
          <w:ilvl w:val="0"/>
          <w:numId w:val="37"/>
        </w:numPr>
      </w:pPr>
      <w:r>
        <w:t>Der skal en vand-kyndig facilitator på processen</w:t>
      </w:r>
    </w:p>
    <w:p w14:paraId="09787809" w14:textId="77777777" w:rsidR="003A0876" w:rsidRDefault="003A0876" w:rsidP="003A0876">
      <w:pPr>
        <w:pStyle w:val="Listeafsnit"/>
        <w:numPr>
          <w:ilvl w:val="0"/>
          <w:numId w:val="37"/>
        </w:numPr>
      </w:pPr>
      <w:r>
        <w:t>Processen skal være velbeskrevet og forventningsafstemt</w:t>
      </w:r>
    </w:p>
    <w:p w14:paraId="7826B085" w14:textId="62850B59" w:rsidR="00BC653A" w:rsidRDefault="003A0876" w:rsidP="000F765A">
      <w:pPr>
        <w:pStyle w:val="Listeafsnit"/>
        <w:numPr>
          <w:ilvl w:val="0"/>
          <w:numId w:val="37"/>
        </w:numPr>
      </w:pPr>
      <w:r>
        <w:t>Længere sessioner med fysisk fremmøde vil fungere bedre</w:t>
      </w:r>
    </w:p>
    <w:p w14:paraId="25114CEB" w14:textId="65CCAF01" w:rsidR="00B60B60" w:rsidRDefault="00B60B60" w:rsidP="00B60B60">
      <w:r>
        <w:t>I nedenstående procesbeskrivelse vil derfor blive lagt vægt på proces, rammer og kriterier for definition af udfordringer</w:t>
      </w:r>
    </w:p>
    <w:p w14:paraId="6AC9E112" w14:textId="770B0600" w:rsidR="000F765A" w:rsidRDefault="000F765A" w:rsidP="00142EE7">
      <w:pPr>
        <w:pStyle w:val="Overskrift2"/>
      </w:pPr>
      <w:r>
        <w:lastRenderedPageBreak/>
        <w:t>Målgruppe</w:t>
      </w:r>
      <w:r w:rsidR="0041036B">
        <w:t xml:space="preserve"> </w:t>
      </w:r>
    </w:p>
    <w:p w14:paraId="512C9BB0" w14:textId="77777777" w:rsidR="00341118" w:rsidRDefault="00341118" w:rsidP="000E43B9">
      <w:pPr>
        <w:spacing w:after="0"/>
      </w:pPr>
    </w:p>
    <w:p w14:paraId="38D4BB0A" w14:textId="165F915F" w:rsidR="00FD1A0E" w:rsidRDefault="00FB3C41" w:rsidP="000E43B9">
      <w:pPr>
        <w:spacing w:after="0"/>
      </w:pPr>
      <w:r>
        <w:t>Primær m</w:t>
      </w:r>
      <w:r w:rsidR="00FD1A0E">
        <w:t>ålgruppe:</w:t>
      </w:r>
    </w:p>
    <w:p w14:paraId="47EE0423" w14:textId="193E2013" w:rsidR="009D5DE1" w:rsidRDefault="002E2000" w:rsidP="009D5DE1">
      <w:pPr>
        <w:pStyle w:val="Listeafsnit"/>
        <w:numPr>
          <w:ilvl w:val="0"/>
          <w:numId w:val="2"/>
        </w:numPr>
      </w:pPr>
      <w:r>
        <w:t>Vandteknologiske virksomheder</w:t>
      </w:r>
      <w:r w:rsidR="003A0876">
        <w:t xml:space="preserve"> (Virksomheder med teknologiske løsninger indenfor vand- spildevand- og klimabranchen)</w:t>
      </w:r>
    </w:p>
    <w:p w14:paraId="053A4C53" w14:textId="0860F878" w:rsidR="00FB3C41" w:rsidRDefault="002E2000" w:rsidP="009D5DE1">
      <w:pPr>
        <w:pStyle w:val="Listeafsnit"/>
        <w:numPr>
          <w:ilvl w:val="0"/>
          <w:numId w:val="2"/>
        </w:numPr>
      </w:pPr>
      <w:r>
        <w:t>Vidensinstitutioner og GTS institutter der arbejder indenfor</w:t>
      </w:r>
      <w:r w:rsidR="003A0876">
        <w:t xml:space="preserve"> det vandteknologiske område</w:t>
      </w:r>
    </w:p>
    <w:p w14:paraId="0B28BBFC" w14:textId="75D5386C" w:rsidR="00225739" w:rsidRDefault="00225739" w:rsidP="009D5DE1">
      <w:pPr>
        <w:pStyle w:val="Listeafsnit"/>
        <w:numPr>
          <w:ilvl w:val="0"/>
          <w:numId w:val="2"/>
        </w:numPr>
      </w:pPr>
      <w:r>
        <w:t>Forsyningsbranchen</w:t>
      </w:r>
    </w:p>
    <w:p w14:paraId="12AD9E47" w14:textId="0A825DEC" w:rsidR="00FB3C41" w:rsidRDefault="00FB3C41" w:rsidP="003A0876">
      <w:r>
        <w:t>Andre målgrupper:</w:t>
      </w:r>
    </w:p>
    <w:p w14:paraId="5B6B656D" w14:textId="73AC0B8F" w:rsidR="00FB3C41" w:rsidRDefault="0014243D" w:rsidP="00FB3C41">
      <w:pPr>
        <w:pStyle w:val="Listeafsnit"/>
        <w:numPr>
          <w:ilvl w:val="0"/>
          <w:numId w:val="2"/>
        </w:numPr>
      </w:pPr>
      <w:r>
        <w:t>Studerende ved videregående uddannelser</w:t>
      </w:r>
      <w:r w:rsidR="003A0876">
        <w:t xml:space="preserve"> (som en del af speciale eller projektopgaver)</w:t>
      </w:r>
    </w:p>
    <w:p w14:paraId="2541770D" w14:textId="0BB2A61E" w:rsidR="00A62BC3" w:rsidRDefault="005A6ED4" w:rsidP="00CF3C9F">
      <w:pPr>
        <w:spacing w:after="0"/>
      </w:pPr>
      <w:r>
        <w:t>Som udgangspunkt er der ikke indtænkt start up virksomheder i konceptet.</w:t>
      </w:r>
    </w:p>
    <w:p w14:paraId="5F9B8E3C" w14:textId="77777777" w:rsidR="005A6ED4" w:rsidRDefault="005A6ED4" w:rsidP="00CF3C9F">
      <w:pPr>
        <w:spacing w:after="0"/>
      </w:pPr>
    </w:p>
    <w:p w14:paraId="419905E3" w14:textId="76F3CDCF" w:rsidR="005E45CC" w:rsidRDefault="005E45CC" w:rsidP="005E45CC">
      <w:pPr>
        <w:pStyle w:val="Overskrift2"/>
      </w:pPr>
      <w:r>
        <w:t xml:space="preserve">Formål / værdiskabelse </w:t>
      </w:r>
    </w:p>
    <w:p w14:paraId="022B76EA" w14:textId="77777777" w:rsidR="009E73A3" w:rsidRPr="009E73A3" w:rsidRDefault="009E73A3" w:rsidP="009E73A3"/>
    <w:p w14:paraId="79D1E627" w14:textId="166FE00C" w:rsidR="00180EC0" w:rsidRDefault="00DC32C5" w:rsidP="00FB3C41">
      <w:pPr>
        <w:spacing w:after="0"/>
      </w:pPr>
      <w:r w:rsidRPr="00DC32C5">
        <w:t xml:space="preserve">Formålet er at </w:t>
      </w:r>
      <w:r w:rsidR="00B60B60">
        <w:t>skabe</w:t>
      </w:r>
      <w:r w:rsidRPr="00DC32C5">
        <w:t xml:space="preserve"> en ramme for innovative partnerskaber, bestående af </w:t>
      </w:r>
      <w:r>
        <w:t>vandteknologiske virksomheder</w:t>
      </w:r>
      <w:r w:rsidR="00D61EC2">
        <w:t xml:space="preserve">, forsyninger </w:t>
      </w:r>
      <w:r w:rsidRPr="00DC32C5">
        <w:t xml:space="preserve">og vidensinstitutioner. </w:t>
      </w:r>
    </w:p>
    <w:p w14:paraId="3D5A4770" w14:textId="77777777" w:rsidR="00B60B60" w:rsidRDefault="00B60B60" w:rsidP="00FB3C41">
      <w:pPr>
        <w:spacing w:after="0"/>
      </w:pPr>
    </w:p>
    <w:p w14:paraId="05192FF7" w14:textId="4FDDAAFB" w:rsidR="00180EC0" w:rsidRDefault="00180EC0" w:rsidP="00180EC0">
      <w:pPr>
        <w:spacing w:after="0"/>
      </w:pPr>
      <w:r>
        <w:t xml:space="preserve">Formålet med </w:t>
      </w:r>
      <w:r w:rsidR="00B60B60">
        <w:t xml:space="preserve">Innovation Camp </w:t>
      </w:r>
      <w:r>
        <w:t xml:space="preserve">er desuden at </w:t>
      </w:r>
    </w:p>
    <w:p w14:paraId="05F53C19" w14:textId="77777777" w:rsidR="00B60B60" w:rsidRDefault="00B60B60" w:rsidP="00180EC0">
      <w:pPr>
        <w:spacing w:after="0"/>
      </w:pPr>
    </w:p>
    <w:p w14:paraId="0A2F475A" w14:textId="5AE69280" w:rsidR="00B60B60" w:rsidRPr="00B60B60" w:rsidRDefault="00B60B60" w:rsidP="00B60B60">
      <w:pPr>
        <w:pStyle w:val="Listeafsnit"/>
        <w:numPr>
          <w:ilvl w:val="0"/>
          <w:numId w:val="15"/>
        </w:numPr>
        <w:spacing w:after="0"/>
      </w:pPr>
      <w:r>
        <w:t>Skabe n</w:t>
      </w:r>
      <w:r w:rsidRPr="00B60B60">
        <w:t>ye løsninger der bygger på nyeste viden indenfor SDG 6, 17 og 13.</w:t>
      </w:r>
    </w:p>
    <w:p w14:paraId="74347428" w14:textId="53C2BD4E" w:rsidR="00B60B60" w:rsidRPr="00B60B60" w:rsidRDefault="00B60B60" w:rsidP="00180EC0">
      <w:pPr>
        <w:pStyle w:val="Listeafsnit"/>
        <w:numPr>
          <w:ilvl w:val="0"/>
          <w:numId w:val="15"/>
        </w:numPr>
      </w:pPr>
      <w:r>
        <w:t>Være en a</w:t>
      </w:r>
      <w:r w:rsidRPr="00B60B60">
        <w:t>ttraktiv mulighed for virksomheder for at skabe grobund for samarbejde på tværs af sektoren</w:t>
      </w:r>
    </w:p>
    <w:p w14:paraId="0C9693E9" w14:textId="70E52A09" w:rsidR="00180EC0" w:rsidRDefault="00B60B60" w:rsidP="00180EC0">
      <w:pPr>
        <w:pStyle w:val="Listeafsnit"/>
        <w:numPr>
          <w:ilvl w:val="0"/>
          <w:numId w:val="15"/>
        </w:numPr>
      </w:pPr>
      <w:r w:rsidRPr="00B60B60">
        <w:t>Bedre rekrutteringsmuligheder i kraft af formatet og synlighed.</w:t>
      </w:r>
    </w:p>
    <w:p w14:paraId="228A7DCD" w14:textId="50D59957" w:rsidR="00B60B60" w:rsidRDefault="00B60B60" w:rsidP="00180EC0">
      <w:pPr>
        <w:pStyle w:val="Listeafsnit"/>
        <w:numPr>
          <w:ilvl w:val="0"/>
          <w:numId w:val="15"/>
        </w:numPr>
      </w:pPr>
      <w:r>
        <w:t>Vidensinstitutioner får mulighed får adgang til at arbejde med relevante udfordringer fra praksis</w:t>
      </w:r>
    </w:p>
    <w:p w14:paraId="2D687FA4" w14:textId="0FE57A36" w:rsidR="00E67831" w:rsidRDefault="00E67831" w:rsidP="00E67831"/>
    <w:p w14:paraId="718E155F" w14:textId="0F280317" w:rsidR="00E67831" w:rsidRDefault="00E67831" w:rsidP="00E67831">
      <w:r>
        <w:t>Værdiskabelsen opstår i synergien mellem de tre aktører. Det er efterhånden veldokumenteret at triple helix modellen</w:t>
      </w:r>
      <w:r w:rsidR="00C41160">
        <w:t xml:space="preserve"> (samarbejde mellem virksomheder, det offentlige og vidensinstitutioner) vil være nøglestrategien for national eller multinational innovations agenda i det 21. århundrede </w:t>
      </w:r>
      <w:sdt>
        <w:sdtPr>
          <w:id w:val="-62949977"/>
          <w:citation/>
        </w:sdtPr>
        <w:sdtEndPr/>
        <w:sdtContent>
          <w:r w:rsidR="007D602E">
            <w:fldChar w:fldCharType="begin"/>
          </w:r>
          <w:r w:rsidR="007D602E">
            <w:instrText xml:space="preserve"> CITATION Azl15 \l 1030 </w:instrText>
          </w:r>
          <w:r w:rsidR="007D602E">
            <w:fldChar w:fldCharType="separate"/>
          </w:r>
          <w:r w:rsidR="007D602E">
            <w:rPr>
              <w:noProof/>
            </w:rPr>
            <w:t>(Azley Abd Razak, 2015)</w:t>
          </w:r>
          <w:r w:rsidR="007D602E">
            <w:fldChar w:fldCharType="end"/>
          </w:r>
        </w:sdtContent>
      </w:sdt>
      <w:r w:rsidR="007D602E">
        <w:t>. I nærværende model, er den offentlige myndighed repræsenteret af en forsyningsvirksomhed.</w:t>
      </w:r>
    </w:p>
    <w:p w14:paraId="0D0B4AB2" w14:textId="4F3DC7E8" w:rsidR="007D602E" w:rsidRDefault="007D602E" w:rsidP="00E67831">
      <w:r>
        <w:t xml:space="preserve">Værdi for </w:t>
      </w:r>
      <w:r w:rsidR="00AB6E56">
        <w:t>v</w:t>
      </w:r>
      <w:r>
        <w:t>irksomhed</w:t>
      </w:r>
      <w:r w:rsidR="00EA2979">
        <w:t>er</w:t>
      </w:r>
      <w:r>
        <w:t xml:space="preserve">: </w:t>
      </w:r>
      <w:r w:rsidR="00EA2979">
        <w:t xml:space="preserve"> Større innovations kapacitet og konkurrencefordel gennem samarbejde med vidensinstitutioner, hvor de får adgang til både grundforskning og anvendt strategiske forskningsresultater, relevant videnskabelig og teknologisk viden, udvikling af test og prototyping, samt støtte til at finde </w:t>
      </w:r>
      <w:r w:rsidR="00B13551">
        <w:t>løsninger på problemer i deres produkter.</w:t>
      </w:r>
    </w:p>
    <w:p w14:paraId="0D302563" w14:textId="719763CA" w:rsidR="00B13551" w:rsidRDefault="00B13551" w:rsidP="00E67831">
      <w:r>
        <w:t>Værdi for vidensinstitutioner: Finansielle ressourcer, ny teknologisk viden, der kan anvendes i akademisk forskning og undervisning.</w:t>
      </w:r>
    </w:p>
    <w:p w14:paraId="57DC32FE" w14:textId="59D743EA" w:rsidR="00B13551" w:rsidRDefault="00B13551" w:rsidP="00E67831">
      <w:r>
        <w:t xml:space="preserve">Værdi for forsyningen: Forsyningen vil typisk være ”kunde” for de udviklede produkter og kan gennem viden og erfaringer fra praksis være med til at </w:t>
      </w:r>
      <w:r w:rsidR="00F576F5">
        <w:t>definere værdi og anvendelighed af disse og dermed opnå mål som billigere, mere effektiv og miljørigtig forsyningsvirksomhed til glæde for forbrugere og miljø.</w:t>
      </w:r>
    </w:p>
    <w:p w14:paraId="28E4DAAD" w14:textId="46E5E558" w:rsidR="00180EC0" w:rsidRPr="00B60B60" w:rsidRDefault="00F576F5" w:rsidP="009528F0">
      <w:r>
        <w:t>En af de kendte bar</w:t>
      </w:r>
      <w:r w:rsidR="00597C2F">
        <w:t>rierer for samarbejde mellem virksomheder og vidensinstitutioner er, at ingen af parterne har den omfattende</w:t>
      </w:r>
      <w:r w:rsidR="00A05EF9">
        <w:t xml:space="preserve"> styringskapacitet der er nødvendig for at fuldføre projekterne individuelt </w:t>
      </w:r>
      <w:sdt>
        <w:sdtPr>
          <w:id w:val="1418897801"/>
          <w:citation/>
        </w:sdtPr>
        <w:sdtEndPr/>
        <w:sdtContent>
          <w:r w:rsidR="00A05EF9">
            <w:fldChar w:fldCharType="begin"/>
          </w:r>
          <w:r w:rsidR="00A05EF9">
            <w:instrText xml:space="preserve"> CITATION Azl15 \l 1030 </w:instrText>
          </w:r>
          <w:r w:rsidR="00A05EF9">
            <w:fldChar w:fldCharType="separate"/>
          </w:r>
          <w:r w:rsidR="00A05EF9">
            <w:rPr>
              <w:noProof/>
            </w:rPr>
            <w:t>(Azley Abd Razak, 2015)</w:t>
          </w:r>
          <w:r w:rsidR="00A05EF9">
            <w:fldChar w:fldCharType="end"/>
          </w:r>
        </w:sdtContent>
      </w:sdt>
      <w:r w:rsidR="00A05EF9">
        <w:t>. Derfor vil et faciliteret og rammesat samarbejde i regi af AquaGlobe være en katalysator for at sætte nye innovative løsninger i søen.</w:t>
      </w:r>
    </w:p>
    <w:p w14:paraId="61FB4146" w14:textId="224185B8" w:rsidR="00180EC0" w:rsidRDefault="00765DBC" w:rsidP="00180EC0">
      <w:pPr>
        <w:pStyle w:val="Overskrift2"/>
      </w:pPr>
      <w:r>
        <w:t>O</w:t>
      </w:r>
      <w:r w:rsidR="0098420E">
        <w:t xml:space="preserve">verordnet </w:t>
      </w:r>
      <w:r w:rsidR="001D2E67">
        <w:t>b</w:t>
      </w:r>
      <w:r w:rsidR="0098420E">
        <w:t>eskrivelse</w:t>
      </w:r>
      <w:r w:rsidR="0041036B">
        <w:t xml:space="preserve"> </w:t>
      </w:r>
      <w:r w:rsidR="001B2D62">
        <w:br/>
      </w:r>
    </w:p>
    <w:tbl>
      <w:tblPr>
        <w:tblStyle w:val="Tabel-Gitter"/>
        <w:tblW w:w="8075" w:type="dxa"/>
        <w:tblLook w:val="04A0" w:firstRow="1" w:lastRow="0" w:firstColumn="1" w:lastColumn="0" w:noHBand="0" w:noVBand="1"/>
      </w:tblPr>
      <w:tblGrid>
        <w:gridCol w:w="495"/>
        <w:gridCol w:w="5312"/>
        <w:gridCol w:w="2268"/>
      </w:tblGrid>
      <w:tr w:rsidR="00EA72C1" w14:paraId="54C88DBD" w14:textId="77777777" w:rsidTr="008C4781">
        <w:tc>
          <w:tcPr>
            <w:tcW w:w="495" w:type="dxa"/>
            <w:shd w:val="clear" w:color="auto" w:fill="ADD8F4"/>
          </w:tcPr>
          <w:p w14:paraId="28FC8668" w14:textId="721062B0" w:rsidR="00EA72C1" w:rsidRDefault="00EA72C1" w:rsidP="00F55C94">
            <w:pPr>
              <w:jc w:val="right"/>
            </w:pPr>
          </w:p>
        </w:tc>
        <w:tc>
          <w:tcPr>
            <w:tcW w:w="5312" w:type="dxa"/>
            <w:shd w:val="clear" w:color="auto" w:fill="ADD8F4"/>
          </w:tcPr>
          <w:p w14:paraId="7ABD16CC" w14:textId="437F26F8" w:rsidR="00EA72C1" w:rsidRPr="0065139C" w:rsidRDefault="00EA72C1" w:rsidP="00E116F5">
            <w:pPr>
              <w:rPr>
                <w:b/>
              </w:rPr>
            </w:pPr>
            <w:r w:rsidRPr="0065139C">
              <w:rPr>
                <w:b/>
              </w:rPr>
              <w:t>Aktivitet</w:t>
            </w:r>
          </w:p>
        </w:tc>
        <w:tc>
          <w:tcPr>
            <w:tcW w:w="2268" w:type="dxa"/>
            <w:shd w:val="clear" w:color="auto" w:fill="ADD8F4"/>
          </w:tcPr>
          <w:p w14:paraId="43209A34" w14:textId="12385B52" w:rsidR="00EA72C1" w:rsidRPr="0065139C" w:rsidRDefault="00EA72C1" w:rsidP="00E116F5">
            <w:pPr>
              <w:rPr>
                <w:b/>
              </w:rPr>
            </w:pPr>
            <w:r w:rsidRPr="0065139C">
              <w:rPr>
                <w:b/>
              </w:rPr>
              <w:t>Timing</w:t>
            </w:r>
          </w:p>
        </w:tc>
      </w:tr>
      <w:tr w:rsidR="00D257F9" w14:paraId="2E37A616" w14:textId="77777777" w:rsidTr="008C4781">
        <w:tc>
          <w:tcPr>
            <w:tcW w:w="495" w:type="dxa"/>
          </w:tcPr>
          <w:p w14:paraId="2CF26520" w14:textId="1555AEB9" w:rsidR="00D257F9" w:rsidRDefault="00D257F9" w:rsidP="00D257F9">
            <w:pPr>
              <w:jc w:val="right"/>
            </w:pPr>
            <w:r>
              <w:t>1.</w:t>
            </w:r>
          </w:p>
        </w:tc>
        <w:tc>
          <w:tcPr>
            <w:tcW w:w="5312" w:type="dxa"/>
          </w:tcPr>
          <w:p w14:paraId="6A1E51D1" w14:textId="08CAB450" w:rsidR="00D257F9" w:rsidRDefault="009E73A3" w:rsidP="00D257F9">
            <w:r>
              <w:t>Indsamle relevante, vandteknologiske udfordringer</w:t>
            </w:r>
          </w:p>
        </w:tc>
        <w:tc>
          <w:tcPr>
            <w:tcW w:w="2268" w:type="dxa"/>
          </w:tcPr>
          <w:p w14:paraId="2835ACEC" w14:textId="6661FEFF" w:rsidR="00D257F9" w:rsidRDefault="009E73A3" w:rsidP="00D257F9">
            <w:r>
              <w:t>Måned 1</w:t>
            </w:r>
          </w:p>
        </w:tc>
      </w:tr>
      <w:tr w:rsidR="00D257F9" w14:paraId="1FD6A04B" w14:textId="77777777" w:rsidTr="008C4781">
        <w:tc>
          <w:tcPr>
            <w:tcW w:w="495" w:type="dxa"/>
          </w:tcPr>
          <w:p w14:paraId="27EB775B" w14:textId="4907DD18" w:rsidR="00D257F9" w:rsidRDefault="00D257F9" w:rsidP="00D257F9">
            <w:pPr>
              <w:jc w:val="right"/>
            </w:pPr>
            <w:r>
              <w:t>2.</w:t>
            </w:r>
          </w:p>
        </w:tc>
        <w:tc>
          <w:tcPr>
            <w:tcW w:w="5312" w:type="dxa"/>
          </w:tcPr>
          <w:p w14:paraId="0F4E9DFA" w14:textId="5207FFD9" w:rsidR="00D257F9" w:rsidRDefault="009E73A3" w:rsidP="00D257F9">
            <w:r>
              <w:t>Rammesætte proces og facilitering</w:t>
            </w:r>
          </w:p>
        </w:tc>
        <w:tc>
          <w:tcPr>
            <w:tcW w:w="2268" w:type="dxa"/>
          </w:tcPr>
          <w:p w14:paraId="560F30F9" w14:textId="138E4293" w:rsidR="00D257F9" w:rsidRDefault="009E73A3" w:rsidP="00D257F9">
            <w:r>
              <w:t>Måned 2</w:t>
            </w:r>
          </w:p>
        </w:tc>
      </w:tr>
      <w:tr w:rsidR="00D257F9" w14:paraId="18602844" w14:textId="77777777" w:rsidTr="008C4781">
        <w:tc>
          <w:tcPr>
            <w:tcW w:w="495" w:type="dxa"/>
          </w:tcPr>
          <w:p w14:paraId="07D01CF0" w14:textId="7E42388A" w:rsidR="00D257F9" w:rsidRDefault="00D257F9" w:rsidP="00D257F9">
            <w:pPr>
              <w:jc w:val="right"/>
            </w:pPr>
            <w:r>
              <w:t>3.</w:t>
            </w:r>
          </w:p>
        </w:tc>
        <w:tc>
          <w:tcPr>
            <w:tcW w:w="5312" w:type="dxa"/>
          </w:tcPr>
          <w:p w14:paraId="55F2E5CC" w14:textId="1953A506" w:rsidR="00D257F9" w:rsidRDefault="009E73A3" w:rsidP="00D257F9">
            <w:r>
              <w:t>Afholde Innovation Camp</w:t>
            </w:r>
          </w:p>
        </w:tc>
        <w:tc>
          <w:tcPr>
            <w:tcW w:w="2268" w:type="dxa"/>
          </w:tcPr>
          <w:p w14:paraId="6266AF4E" w14:textId="2CBF869F" w:rsidR="00D257F9" w:rsidRDefault="009E73A3" w:rsidP="00D257F9">
            <w:r>
              <w:t>Måned 3 + 4</w:t>
            </w:r>
          </w:p>
        </w:tc>
      </w:tr>
      <w:tr w:rsidR="00D257F9" w14:paraId="7BA5BE0B" w14:textId="77777777" w:rsidTr="008C4781">
        <w:tc>
          <w:tcPr>
            <w:tcW w:w="495" w:type="dxa"/>
          </w:tcPr>
          <w:p w14:paraId="3BF585E1" w14:textId="64B81F93" w:rsidR="00D257F9" w:rsidRDefault="00D257F9" w:rsidP="00D257F9">
            <w:pPr>
              <w:jc w:val="right"/>
            </w:pPr>
            <w:r>
              <w:t>4.</w:t>
            </w:r>
          </w:p>
        </w:tc>
        <w:tc>
          <w:tcPr>
            <w:tcW w:w="5312" w:type="dxa"/>
          </w:tcPr>
          <w:p w14:paraId="551DE606" w14:textId="0E2F417F" w:rsidR="00D257F9" w:rsidRDefault="009E73A3" w:rsidP="00D257F9">
            <w:r>
              <w:t>Afslutning og evaluering</w:t>
            </w:r>
          </w:p>
        </w:tc>
        <w:tc>
          <w:tcPr>
            <w:tcW w:w="2268" w:type="dxa"/>
          </w:tcPr>
          <w:p w14:paraId="770E537C" w14:textId="61B20355" w:rsidR="00D257F9" w:rsidRDefault="009E73A3" w:rsidP="00D257F9">
            <w:r>
              <w:t>Måned 5</w:t>
            </w:r>
          </w:p>
        </w:tc>
      </w:tr>
      <w:tr w:rsidR="00BA5E98" w14:paraId="0384000E" w14:textId="77777777" w:rsidTr="008C4781">
        <w:tc>
          <w:tcPr>
            <w:tcW w:w="495" w:type="dxa"/>
          </w:tcPr>
          <w:p w14:paraId="1D2354B2" w14:textId="77777777" w:rsidR="00BA5E98" w:rsidRDefault="00BA5E98" w:rsidP="00D257F9">
            <w:pPr>
              <w:jc w:val="right"/>
            </w:pPr>
          </w:p>
        </w:tc>
        <w:tc>
          <w:tcPr>
            <w:tcW w:w="5312" w:type="dxa"/>
          </w:tcPr>
          <w:p w14:paraId="6F74FAEA" w14:textId="77777777" w:rsidR="00BA5E98" w:rsidRDefault="00BA5E98" w:rsidP="00D257F9"/>
        </w:tc>
        <w:tc>
          <w:tcPr>
            <w:tcW w:w="2268" w:type="dxa"/>
          </w:tcPr>
          <w:p w14:paraId="75CAE36F" w14:textId="77777777" w:rsidR="00BA5E98" w:rsidRDefault="00BA5E98" w:rsidP="00D257F9"/>
        </w:tc>
      </w:tr>
    </w:tbl>
    <w:p w14:paraId="0709E54E" w14:textId="77777777" w:rsidR="00E47785" w:rsidRDefault="00E47785" w:rsidP="00E47785">
      <w:pPr>
        <w:pStyle w:val="Overskrift2"/>
        <w:numPr>
          <w:ilvl w:val="0"/>
          <w:numId w:val="0"/>
        </w:numPr>
        <w:ind w:left="284"/>
      </w:pPr>
    </w:p>
    <w:p w14:paraId="63703497" w14:textId="7D8589F1" w:rsidR="0024453C" w:rsidRPr="0024453C" w:rsidRDefault="0098420E" w:rsidP="0024453C">
      <w:pPr>
        <w:pStyle w:val="Overskrift2"/>
      </w:pPr>
      <w:r>
        <w:t xml:space="preserve">Detaljeret </w:t>
      </w:r>
      <w:r w:rsidR="00C42543">
        <w:t>proces</w:t>
      </w:r>
      <w:r>
        <w:t>beskrivelse</w:t>
      </w:r>
      <w:r w:rsidR="00142EE7">
        <w:t xml:space="preserve"> </w:t>
      </w:r>
    </w:p>
    <w:tbl>
      <w:tblPr>
        <w:tblStyle w:val="Tabel-Gitter"/>
        <w:tblW w:w="0" w:type="auto"/>
        <w:tblLook w:val="04A0" w:firstRow="1" w:lastRow="0" w:firstColumn="1" w:lastColumn="0" w:noHBand="0" w:noVBand="1"/>
      </w:tblPr>
      <w:tblGrid>
        <w:gridCol w:w="474"/>
        <w:gridCol w:w="4540"/>
        <w:gridCol w:w="2889"/>
        <w:gridCol w:w="1951"/>
      </w:tblGrid>
      <w:tr w:rsidR="009C01C8" w:rsidRPr="0065139C" w14:paraId="10EE10EA" w14:textId="77777777" w:rsidTr="001F1539">
        <w:trPr>
          <w:tblHeader/>
        </w:trPr>
        <w:tc>
          <w:tcPr>
            <w:tcW w:w="495" w:type="dxa"/>
            <w:shd w:val="clear" w:color="auto" w:fill="ADD8F4"/>
          </w:tcPr>
          <w:p w14:paraId="4D00247A" w14:textId="77777777" w:rsidR="009C01C8" w:rsidRPr="00C71494" w:rsidRDefault="009C01C8" w:rsidP="000E423B">
            <w:pPr>
              <w:jc w:val="right"/>
              <w:rPr>
                <w:sz w:val="20"/>
                <w:szCs w:val="20"/>
              </w:rPr>
            </w:pPr>
          </w:p>
        </w:tc>
        <w:tc>
          <w:tcPr>
            <w:tcW w:w="4887" w:type="dxa"/>
            <w:shd w:val="clear" w:color="auto" w:fill="ADD8F4"/>
          </w:tcPr>
          <w:p w14:paraId="19842FA5" w14:textId="77777777" w:rsidR="009C01C8" w:rsidRPr="00C71494" w:rsidRDefault="009C01C8" w:rsidP="000E423B">
            <w:pPr>
              <w:rPr>
                <w:b/>
                <w:sz w:val="20"/>
                <w:szCs w:val="20"/>
              </w:rPr>
            </w:pPr>
            <w:r w:rsidRPr="00C71494">
              <w:rPr>
                <w:b/>
                <w:sz w:val="20"/>
                <w:szCs w:val="20"/>
              </w:rPr>
              <w:t>Aktivitet</w:t>
            </w:r>
          </w:p>
        </w:tc>
        <w:tc>
          <w:tcPr>
            <w:tcW w:w="2075" w:type="dxa"/>
            <w:shd w:val="clear" w:color="auto" w:fill="ADD8F4"/>
          </w:tcPr>
          <w:p w14:paraId="7F247FD0" w14:textId="2B4456F6" w:rsidR="009C01C8" w:rsidRPr="00C71494" w:rsidRDefault="0067636C" w:rsidP="000E423B">
            <w:pPr>
              <w:rPr>
                <w:b/>
                <w:sz w:val="20"/>
                <w:szCs w:val="20"/>
              </w:rPr>
            </w:pPr>
            <w:r w:rsidRPr="00C71494">
              <w:rPr>
                <w:b/>
                <w:sz w:val="20"/>
                <w:szCs w:val="20"/>
              </w:rPr>
              <w:t>S</w:t>
            </w:r>
            <w:r w:rsidR="008B7E6C">
              <w:rPr>
                <w:b/>
                <w:sz w:val="20"/>
                <w:szCs w:val="20"/>
              </w:rPr>
              <w:t>K</w:t>
            </w:r>
            <w:r w:rsidRPr="00C71494">
              <w:rPr>
                <w:b/>
                <w:sz w:val="20"/>
                <w:szCs w:val="20"/>
              </w:rPr>
              <w:t xml:space="preserve">F </w:t>
            </w:r>
            <w:r w:rsidR="005C7034" w:rsidRPr="00C71494">
              <w:rPr>
                <w:b/>
                <w:sz w:val="20"/>
                <w:szCs w:val="20"/>
              </w:rPr>
              <w:t>medarbejdere</w:t>
            </w:r>
          </w:p>
        </w:tc>
        <w:tc>
          <w:tcPr>
            <w:tcW w:w="2171" w:type="dxa"/>
            <w:shd w:val="clear" w:color="auto" w:fill="ADD8F4"/>
          </w:tcPr>
          <w:p w14:paraId="36485B94" w14:textId="77777777" w:rsidR="009C01C8" w:rsidRPr="00C71494" w:rsidRDefault="009C01C8" w:rsidP="000E423B">
            <w:pPr>
              <w:rPr>
                <w:b/>
                <w:sz w:val="20"/>
                <w:szCs w:val="20"/>
              </w:rPr>
            </w:pPr>
            <w:r w:rsidRPr="00C71494">
              <w:rPr>
                <w:b/>
                <w:sz w:val="20"/>
                <w:szCs w:val="20"/>
              </w:rPr>
              <w:t>Timing</w:t>
            </w:r>
          </w:p>
        </w:tc>
      </w:tr>
      <w:tr w:rsidR="00B000D2" w14:paraId="1C5ED99D" w14:textId="77777777" w:rsidTr="005C76C5">
        <w:tc>
          <w:tcPr>
            <w:tcW w:w="495" w:type="dxa"/>
          </w:tcPr>
          <w:p w14:paraId="180B93D0" w14:textId="77777777" w:rsidR="00B000D2" w:rsidRPr="00C71494" w:rsidRDefault="00B000D2" w:rsidP="00B000D2">
            <w:pPr>
              <w:jc w:val="right"/>
              <w:rPr>
                <w:sz w:val="20"/>
                <w:szCs w:val="20"/>
              </w:rPr>
            </w:pPr>
            <w:r w:rsidRPr="00C71494">
              <w:rPr>
                <w:sz w:val="20"/>
                <w:szCs w:val="20"/>
              </w:rPr>
              <w:t>1.</w:t>
            </w:r>
          </w:p>
        </w:tc>
        <w:tc>
          <w:tcPr>
            <w:tcW w:w="4887" w:type="dxa"/>
          </w:tcPr>
          <w:p w14:paraId="5432705B" w14:textId="50B6C75A" w:rsidR="00B000D2" w:rsidRPr="00B74145" w:rsidRDefault="00B000D2" w:rsidP="00B000D2">
            <w:pPr>
              <w:rPr>
                <w:b/>
              </w:rPr>
            </w:pPr>
            <w:r w:rsidRPr="00B74145">
              <w:rPr>
                <w:b/>
              </w:rPr>
              <w:t>Indsamle relevante, vandteknologiske udfordringer</w:t>
            </w:r>
          </w:p>
          <w:p w14:paraId="10EC3FAC" w14:textId="3DBB9D34" w:rsidR="00B000D2" w:rsidRPr="00B74145" w:rsidRDefault="00B46C8F" w:rsidP="00B000D2">
            <w:pPr>
              <w:pStyle w:val="Listeafsnit"/>
              <w:numPr>
                <w:ilvl w:val="0"/>
                <w:numId w:val="4"/>
              </w:numPr>
              <w:ind w:left="520" w:hanging="283"/>
            </w:pPr>
            <w:r w:rsidRPr="00B74145">
              <w:t>Invitation til vandteknologiske virksomheder om at bidrage med aktuelle problemstillinger</w:t>
            </w:r>
          </w:p>
          <w:p w14:paraId="7A64316B" w14:textId="5A5EA085" w:rsidR="00B000D2" w:rsidRPr="00B74145" w:rsidRDefault="00B46C8F" w:rsidP="00B000D2">
            <w:pPr>
              <w:pStyle w:val="Listeafsnit"/>
              <w:numPr>
                <w:ilvl w:val="0"/>
                <w:numId w:val="4"/>
              </w:numPr>
              <w:ind w:left="520" w:hanging="283"/>
            </w:pPr>
            <w:r w:rsidRPr="00B74145">
              <w:t>Formulering af</w:t>
            </w:r>
            <w:r w:rsidR="00C02FDB" w:rsidRPr="00B74145">
              <w:t xml:space="preserve"> 4 </w:t>
            </w:r>
            <w:r w:rsidRPr="00B74145">
              <w:t>konkrete problemstillinger i samarbejde mellem forsyningens medarbejdere og vandteknologiske virksomheder</w:t>
            </w:r>
          </w:p>
          <w:p w14:paraId="6519D1AC" w14:textId="77777777" w:rsidR="00B46C8F" w:rsidRPr="00B74145" w:rsidRDefault="00B46C8F" w:rsidP="00B46C8F">
            <w:pPr>
              <w:pStyle w:val="Listeafsnit"/>
              <w:numPr>
                <w:ilvl w:val="0"/>
                <w:numId w:val="4"/>
              </w:numPr>
              <w:ind w:left="520" w:hanging="283"/>
            </w:pPr>
            <w:r w:rsidRPr="00B74145">
              <w:t xml:space="preserve">Bearbejdning og konkretisering af problemstillinger så de er egnede til innovativ bearbejdning, herunder beskrivelse af status, hvordan klares udfordringen i dag, og hvilke resultater </w:t>
            </w:r>
            <w:r w:rsidR="00C02FDB" w:rsidRPr="00B74145">
              <w:t xml:space="preserve">der </w:t>
            </w:r>
            <w:r w:rsidRPr="00B74145">
              <w:t>ønskes</w:t>
            </w:r>
          </w:p>
          <w:p w14:paraId="0F324BE3" w14:textId="78580A16" w:rsidR="00C02FDB" w:rsidRPr="00B74145" w:rsidRDefault="00C02FDB" w:rsidP="00B46C8F">
            <w:pPr>
              <w:pStyle w:val="Listeafsnit"/>
              <w:numPr>
                <w:ilvl w:val="0"/>
                <w:numId w:val="4"/>
              </w:numPr>
              <w:ind w:left="520" w:hanging="283"/>
            </w:pPr>
            <w:r w:rsidRPr="00B74145">
              <w:t>Invitation til relevante deltagere, der kan have interesse i at arbejde med en af de formulerede problemstillinger</w:t>
            </w:r>
          </w:p>
        </w:tc>
        <w:tc>
          <w:tcPr>
            <w:tcW w:w="2075" w:type="dxa"/>
          </w:tcPr>
          <w:p w14:paraId="5B8BF2AC" w14:textId="326CD395" w:rsidR="00B000D2" w:rsidRPr="00B74145" w:rsidRDefault="00105FE4" w:rsidP="00B000D2">
            <w:r w:rsidRPr="00B74145">
              <w:t>P</w:t>
            </w:r>
            <w:r w:rsidR="00B000D2" w:rsidRPr="00B74145">
              <w:t>rojektleder</w:t>
            </w:r>
          </w:p>
          <w:p w14:paraId="55C8AC59" w14:textId="7D05AC68" w:rsidR="00E138AF" w:rsidRPr="00B74145" w:rsidRDefault="00E138AF" w:rsidP="00B000D2">
            <w:r w:rsidRPr="00B74145">
              <w:t>Forsyningsingeniør eller driftspersonale</w:t>
            </w:r>
          </w:p>
          <w:p w14:paraId="572C604C" w14:textId="77777777" w:rsidR="00B000D2" w:rsidRPr="00B74145" w:rsidRDefault="00481EF5" w:rsidP="00B000D2">
            <w:r w:rsidRPr="00B74145">
              <w:t>AC/facilitator med faglig viden om vand</w:t>
            </w:r>
          </w:p>
          <w:p w14:paraId="1795F538" w14:textId="2436D6C7" w:rsidR="00E47785" w:rsidRPr="00B74145" w:rsidRDefault="00E47785" w:rsidP="00B000D2">
            <w:r w:rsidRPr="00B74145">
              <w:t>Kommunikationsmedarbejder</w:t>
            </w:r>
          </w:p>
        </w:tc>
        <w:tc>
          <w:tcPr>
            <w:tcW w:w="2171" w:type="dxa"/>
          </w:tcPr>
          <w:p w14:paraId="6EED3032" w14:textId="72BABD0D" w:rsidR="00B000D2" w:rsidRPr="00B74145" w:rsidRDefault="00B000D2" w:rsidP="00B000D2">
            <w:r w:rsidRPr="00B74145">
              <w:t>Måned 1</w:t>
            </w:r>
          </w:p>
        </w:tc>
      </w:tr>
      <w:tr w:rsidR="00B000D2" w14:paraId="4D57C776" w14:textId="77777777" w:rsidTr="005C76C5">
        <w:tc>
          <w:tcPr>
            <w:tcW w:w="495" w:type="dxa"/>
          </w:tcPr>
          <w:p w14:paraId="7DCF21CA" w14:textId="32AF7FAE" w:rsidR="00B000D2" w:rsidRPr="00C71494" w:rsidRDefault="00B000D2" w:rsidP="00B000D2">
            <w:pPr>
              <w:jc w:val="right"/>
              <w:rPr>
                <w:sz w:val="20"/>
                <w:szCs w:val="20"/>
              </w:rPr>
            </w:pPr>
            <w:r w:rsidRPr="00C71494">
              <w:rPr>
                <w:sz w:val="20"/>
                <w:szCs w:val="20"/>
              </w:rPr>
              <w:t>2.</w:t>
            </w:r>
          </w:p>
        </w:tc>
        <w:tc>
          <w:tcPr>
            <w:tcW w:w="4887" w:type="dxa"/>
          </w:tcPr>
          <w:p w14:paraId="4BE87006" w14:textId="3C88E830" w:rsidR="00B000D2" w:rsidRPr="00B74145" w:rsidRDefault="00B000D2" w:rsidP="00B000D2">
            <w:pPr>
              <w:rPr>
                <w:b/>
              </w:rPr>
            </w:pPr>
            <w:r w:rsidRPr="00B74145">
              <w:rPr>
                <w:b/>
              </w:rPr>
              <w:t>Rammesætte proces og facilitering</w:t>
            </w:r>
            <w:r w:rsidR="00C02FDB" w:rsidRPr="00B74145">
              <w:rPr>
                <w:b/>
              </w:rPr>
              <w:t>smetode</w:t>
            </w:r>
          </w:p>
          <w:p w14:paraId="2F1E6202" w14:textId="5F0C7452" w:rsidR="00B000D2" w:rsidRPr="00B74145" w:rsidRDefault="00E60232" w:rsidP="00B000D2">
            <w:pPr>
              <w:pStyle w:val="Listeafsnit"/>
              <w:numPr>
                <w:ilvl w:val="0"/>
                <w:numId w:val="4"/>
              </w:numPr>
              <w:ind w:left="520" w:hanging="283"/>
            </w:pPr>
            <w:r w:rsidRPr="00B74145">
              <w:t>Etablering af interessegrupper til hver problemstilling. Optimalt set skal der være en medarbejder fra forsyning, mindst én virksomhed og en vidensinstitution i hver gruppe</w:t>
            </w:r>
          </w:p>
          <w:p w14:paraId="0EBDC107" w14:textId="3B5122B5" w:rsidR="00B000D2" w:rsidRPr="00B74145" w:rsidRDefault="00E60232" w:rsidP="00B000D2">
            <w:pPr>
              <w:pStyle w:val="Listeafsnit"/>
              <w:numPr>
                <w:ilvl w:val="0"/>
                <w:numId w:val="4"/>
              </w:numPr>
              <w:ind w:left="520" w:hanging="283"/>
            </w:pPr>
            <w:r w:rsidRPr="00B74145">
              <w:t>Aftale tidsramme for forløbet. Det er vigtigt at forløbet ikke presses for meget sammen på kort tid, da der kan være brug for at indhente ressourcepersoner og viden mellem møderne</w:t>
            </w:r>
            <w:r w:rsidR="009214A8" w:rsidRPr="00B74145">
              <w:t xml:space="preserve">. Tidsrammen kunne være 1 hel opstartsdag efterfulgt af </w:t>
            </w:r>
            <w:r w:rsidR="00534492" w:rsidRPr="00B74145">
              <w:t>2-</w:t>
            </w:r>
            <w:r w:rsidR="009214A8" w:rsidRPr="00B74145">
              <w:t>3 dage med 10 -14 dage mellem, samt en halv dag til afslutning og pitch og vurdering af idéer</w:t>
            </w:r>
          </w:p>
          <w:p w14:paraId="0E5046B6" w14:textId="031623AA" w:rsidR="009214A8" w:rsidRPr="00B74145" w:rsidRDefault="00C1411F" w:rsidP="00B000D2">
            <w:pPr>
              <w:pStyle w:val="Listeafsnit"/>
              <w:numPr>
                <w:ilvl w:val="0"/>
                <w:numId w:val="4"/>
              </w:numPr>
              <w:ind w:left="520" w:hanging="283"/>
            </w:pPr>
            <w:r w:rsidRPr="00B74145">
              <w:t xml:space="preserve">Facilitatoren fastlægger en </w:t>
            </w:r>
            <w:r w:rsidRPr="00B74145">
              <w:lastRenderedPageBreak/>
              <w:t>innovationsproces. Da innovationsprojekter skal styres anderledes end traditionelle projekter, er det vigtigt at facilitatoren holder dette for øje. Eksempelvis kan der hentes inspiration i Lotte Darsøs innovationsdiamant, hvor der faciliteres med fokus på de 4 parametre: Koncepter, Viden, Ikke-viden og relationer (Bilag 1)</w:t>
            </w:r>
          </w:p>
        </w:tc>
        <w:tc>
          <w:tcPr>
            <w:tcW w:w="2075" w:type="dxa"/>
          </w:tcPr>
          <w:p w14:paraId="6E340196" w14:textId="614A1CCF" w:rsidR="00C1411F" w:rsidRPr="00B74145" w:rsidRDefault="00105FE4" w:rsidP="00C1411F">
            <w:r w:rsidRPr="00B74145">
              <w:lastRenderedPageBreak/>
              <w:t>P</w:t>
            </w:r>
            <w:r w:rsidR="00C1411F" w:rsidRPr="00B74145">
              <w:t>rojektleder</w:t>
            </w:r>
          </w:p>
          <w:p w14:paraId="5C2DD153" w14:textId="77777777" w:rsidR="00C1411F" w:rsidRPr="00B74145" w:rsidRDefault="00C1411F" w:rsidP="00C1411F">
            <w:r w:rsidRPr="00B74145">
              <w:t>Forsyningsingeniør eller driftspersonale</w:t>
            </w:r>
          </w:p>
          <w:p w14:paraId="5F5263A2" w14:textId="77777777" w:rsidR="00B000D2" w:rsidRPr="00B74145" w:rsidRDefault="00C1411F" w:rsidP="00C1411F">
            <w:r w:rsidRPr="00B74145">
              <w:t>AC/facilitator med faglig viden om vand</w:t>
            </w:r>
          </w:p>
          <w:p w14:paraId="38B55F34" w14:textId="2DECDD35" w:rsidR="00E47785" w:rsidRPr="00B74145" w:rsidRDefault="00E47785" w:rsidP="00C1411F">
            <w:r w:rsidRPr="00B74145">
              <w:t>kommunikationsmedarbejder</w:t>
            </w:r>
          </w:p>
        </w:tc>
        <w:tc>
          <w:tcPr>
            <w:tcW w:w="2171" w:type="dxa"/>
          </w:tcPr>
          <w:p w14:paraId="21121261" w14:textId="00F3896C" w:rsidR="00B000D2" w:rsidRPr="00B74145" w:rsidRDefault="00B000D2" w:rsidP="00B000D2">
            <w:r w:rsidRPr="00B74145">
              <w:t>Måned 2</w:t>
            </w:r>
          </w:p>
        </w:tc>
      </w:tr>
      <w:tr w:rsidR="00B000D2" w14:paraId="48EE047D" w14:textId="77777777" w:rsidTr="005C76C5">
        <w:tc>
          <w:tcPr>
            <w:tcW w:w="495" w:type="dxa"/>
          </w:tcPr>
          <w:p w14:paraId="3B8BEADC" w14:textId="6B03F779" w:rsidR="00B000D2" w:rsidRPr="00C71494" w:rsidRDefault="00B000D2" w:rsidP="00B000D2">
            <w:pPr>
              <w:jc w:val="right"/>
              <w:rPr>
                <w:sz w:val="20"/>
                <w:szCs w:val="20"/>
              </w:rPr>
            </w:pPr>
            <w:r w:rsidRPr="00C71494">
              <w:rPr>
                <w:sz w:val="20"/>
                <w:szCs w:val="20"/>
              </w:rPr>
              <w:lastRenderedPageBreak/>
              <w:t>3.</w:t>
            </w:r>
          </w:p>
        </w:tc>
        <w:tc>
          <w:tcPr>
            <w:tcW w:w="4887" w:type="dxa"/>
          </w:tcPr>
          <w:p w14:paraId="6C751BFE" w14:textId="3793C325" w:rsidR="00B000D2" w:rsidRPr="00B74145" w:rsidRDefault="00B000D2" w:rsidP="00B000D2">
            <w:pPr>
              <w:rPr>
                <w:b/>
              </w:rPr>
            </w:pPr>
            <w:r w:rsidRPr="00B74145">
              <w:rPr>
                <w:b/>
              </w:rPr>
              <w:t>Afholde Innovation Camp</w:t>
            </w:r>
          </w:p>
          <w:p w14:paraId="01BDD078" w14:textId="46C504DD" w:rsidR="00B000D2" w:rsidRPr="00B74145" w:rsidRDefault="000322CB" w:rsidP="000322CB">
            <w:pPr>
              <w:pStyle w:val="Listeafsnit"/>
              <w:numPr>
                <w:ilvl w:val="0"/>
                <w:numId w:val="4"/>
              </w:numPr>
              <w:ind w:left="520" w:hanging="283"/>
            </w:pPr>
            <w:r w:rsidRPr="00B74145">
              <w:t>Procesbeskrivelse for Innovation Camp kan ses i bilag 2</w:t>
            </w:r>
            <w:r w:rsidR="00C21BB1" w:rsidRPr="00B74145">
              <w:t>. Beskrivelsen er udviklet med grundlag i feedback fra Water Tech Disruption</w:t>
            </w:r>
          </w:p>
        </w:tc>
        <w:tc>
          <w:tcPr>
            <w:tcW w:w="2075" w:type="dxa"/>
          </w:tcPr>
          <w:p w14:paraId="1F0F9E41" w14:textId="39C2DFE2" w:rsidR="00E47785" w:rsidRPr="00B74145" w:rsidRDefault="00105FE4" w:rsidP="00E47785">
            <w:r w:rsidRPr="00B74145">
              <w:t>P</w:t>
            </w:r>
            <w:r w:rsidR="00E47785" w:rsidRPr="00B74145">
              <w:t>rojektleder</w:t>
            </w:r>
          </w:p>
          <w:p w14:paraId="3536E27B" w14:textId="77777777" w:rsidR="00E47785" w:rsidRPr="00B74145" w:rsidRDefault="00E47785" w:rsidP="00E47785">
            <w:r w:rsidRPr="00B74145">
              <w:t>Forsyningsingeniør eller driftspersonale</w:t>
            </w:r>
          </w:p>
          <w:p w14:paraId="69F33733" w14:textId="159B4B5F" w:rsidR="00B000D2" w:rsidRPr="00B74145" w:rsidRDefault="00E47785" w:rsidP="00E47785">
            <w:r w:rsidRPr="00B74145">
              <w:t>AC/facilitator med faglig viden om vand</w:t>
            </w:r>
          </w:p>
        </w:tc>
        <w:tc>
          <w:tcPr>
            <w:tcW w:w="2171" w:type="dxa"/>
          </w:tcPr>
          <w:p w14:paraId="329994CB" w14:textId="19EBA4B7" w:rsidR="00B000D2" w:rsidRPr="00B74145" w:rsidRDefault="00B000D2" w:rsidP="00B000D2">
            <w:r w:rsidRPr="00B74145">
              <w:t>Måned 3 + 4</w:t>
            </w:r>
          </w:p>
        </w:tc>
      </w:tr>
      <w:tr w:rsidR="00B000D2" w14:paraId="7DD5A11F" w14:textId="77777777" w:rsidTr="005C76C5">
        <w:tc>
          <w:tcPr>
            <w:tcW w:w="495" w:type="dxa"/>
          </w:tcPr>
          <w:p w14:paraId="6E2F19F5" w14:textId="2CC2C858" w:rsidR="00B000D2" w:rsidRPr="00C71494" w:rsidRDefault="00B000D2" w:rsidP="00B000D2">
            <w:pPr>
              <w:jc w:val="right"/>
              <w:rPr>
                <w:sz w:val="20"/>
                <w:szCs w:val="20"/>
              </w:rPr>
            </w:pPr>
            <w:r w:rsidRPr="00C71494">
              <w:rPr>
                <w:sz w:val="20"/>
                <w:szCs w:val="20"/>
              </w:rPr>
              <w:t>4.</w:t>
            </w:r>
          </w:p>
        </w:tc>
        <w:tc>
          <w:tcPr>
            <w:tcW w:w="4887" w:type="dxa"/>
          </w:tcPr>
          <w:p w14:paraId="71345FF7" w14:textId="348C463D" w:rsidR="00B000D2" w:rsidRPr="00B74145" w:rsidRDefault="00B000D2" w:rsidP="00B000D2">
            <w:pPr>
              <w:rPr>
                <w:b/>
              </w:rPr>
            </w:pPr>
            <w:r w:rsidRPr="00B74145">
              <w:rPr>
                <w:b/>
              </w:rPr>
              <w:t>Afslutning og evaluering</w:t>
            </w:r>
          </w:p>
          <w:p w14:paraId="4DC2AAA3" w14:textId="51C2FA29" w:rsidR="00B000D2" w:rsidRPr="00B74145" w:rsidRDefault="00C21BB1" w:rsidP="00B000D2">
            <w:pPr>
              <w:pStyle w:val="Listeafsnit"/>
              <w:numPr>
                <w:ilvl w:val="0"/>
                <w:numId w:val="4"/>
              </w:numPr>
              <w:ind w:left="520" w:hanging="283"/>
            </w:pPr>
            <w:r w:rsidRPr="00B74145">
              <w:t>Processen afsluttes med et pitch fra hver innovationsgruppe. Ekspertpanel fra branche og vidensinstitutioner giver feed back</w:t>
            </w:r>
            <w:r w:rsidR="00BA5E98" w:rsidRPr="00B74145">
              <w:t xml:space="preserve"> på hver pitch</w:t>
            </w:r>
            <w:r w:rsidR="00265135" w:rsidRPr="00B74145">
              <w:t>. Det besluttes hvilke idéer/løsninger/produkter der ønskes at arbejde videre med.</w:t>
            </w:r>
          </w:p>
          <w:p w14:paraId="2003B116" w14:textId="631F6E6A" w:rsidR="00B000D2" w:rsidRPr="00B74145" w:rsidRDefault="00BA5E98" w:rsidP="00B000D2">
            <w:pPr>
              <w:pStyle w:val="Listeafsnit"/>
              <w:numPr>
                <w:ilvl w:val="0"/>
                <w:numId w:val="4"/>
              </w:numPr>
              <w:ind w:left="520" w:hanging="283"/>
            </w:pPr>
            <w:r w:rsidRPr="00B74145">
              <w:t>De</w:t>
            </w:r>
            <w:r w:rsidR="00A3667F" w:rsidRPr="00B74145">
              <w:t>n</w:t>
            </w:r>
            <w:r w:rsidRPr="00B74145">
              <w:t xml:space="preserve"> videre proces </w:t>
            </w:r>
            <w:r w:rsidR="00265135" w:rsidRPr="00B74145">
              <w:t xml:space="preserve">foregår i </w:t>
            </w:r>
            <w:r w:rsidR="00265135" w:rsidRPr="00B74145">
              <w:rPr>
                <w:u w:val="single"/>
              </w:rPr>
              <w:t>fase 2</w:t>
            </w:r>
            <w:r w:rsidR="00265135" w:rsidRPr="00B74145">
              <w:t xml:space="preserve"> og forudsætter en ny aftale for rammerne </w:t>
            </w:r>
            <w:r w:rsidRPr="00B74145">
              <w:t xml:space="preserve">med </w:t>
            </w:r>
            <w:r w:rsidR="00A3667F" w:rsidRPr="00B74145">
              <w:t xml:space="preserve">udvikling af </w:t>
            </w:r>
            <w:r w:rsidRPr="00B74145">
              <w:t>de udvalgte idéer skal modereres i AquaGlobe regi</w:t>
            </w:r>
          </w:p>
        </w:tc>
        <w:tc>
          <w:tcPr>
            <w:tcW w:w="2075" w:type="dxa"/>
          </w:tcPr>
          <w:p w14:paraId="01A74851" w14:textId="209D0F60" w:rsidR="00E47785" w:rsidRPr="00B74145" w:rsidRDefault="00105FE4" w:rsidP="00E47785">
            <w:r w:rsidRPr="00B74145">
              <w:t>P</w:t>
            </w:r>
            <w:r w:rsidR="00E47785" w:rsidRPr="00B74145">
              <w:t>rojektleder</w:t>
            </w:r>
          </w:p>
          <w:p w14:paraId="098E05E0" w14:textId="77777777" w:rsidR="00E47785" w:rsidRPr="00B74145" w:rsidRDefault="00E47785" w:rsidP="00E47785">
            <w:r w:rsidRPr="00B74145">
              <w:t>Forsyningsingeniør eller driftspersonale</w:t>
            </w:r>
          </w:p>
          <w:p w14:paraId="15EF0D1F" w14:textId="77777777" w:rsidR="00B000D2" w:rsidRPr="00B74145" w:rsidRDefault="00E47785" w:rsidP="00E47785">
            <w:r w:rsidRPr="00B74145">
              <w:t>AC/facilitator med faglig viden om vand</w:t>
            </w:r>
          </w:p>
          <w:p w14:paraId="48AD4DD1" w14:textId="3C145FFB" w:rsidR="00E47785" w:rsidRPr="00B74145" w:rsidRDefault="00E47785" w:rsidP="00E47785">
            <w:r w:rsidRPr="00B74145">
              <w:t>Kommunikationsmedarbejder</w:t>
            </w:r>
          </w:p>
        </w:tc>
        <w:tc>
          <w:tcPr>
            <w:tcW w:w="2171" w:type="dxa"/>
          </w:tcPr>
          <w:p w14:paraId="3B8F26F0" w14:textId="4DC5DE78" w:rsidR="00B000D2" w:rsidRPr="00B74145" w:rsidRDefault="00B000D2" w:rsidP="00B000D2">
            <w:r w:rsidRPr="00B74145">
              <w:t xml:space="preserve">Måned </w:t>
            </w:r>
            <w:r w:rsidR="00C21BB1" w:rsidRPr="00B74145">
              <w:t>4</w:t>
            </w:r>
          </w:p>
        </w:tc>
      </w:tr>
    </w:tbl>
    <w:p w14:paraId="47EA90C3" w14:textId="77777777" w:rsidR="00E47785" w:rsidRDefault="00E47785" w:rsidP="00E47785">
      <w:pPr>
        <w:pStyle w:val="Overskrift2"/>
        <w:numPr>
          <w:ilvl w:val="0"/>
          <w:numId w:val="0"/>
        </w:numPr>
        <w:ind w:left="284"/>
      </w:pPr>
    </w:p>
    <w:p w14:paraId="4BFDFA3A" w14:textId="77777777" w:rsidR="00E47785" w:rsidRDefault="00E47785" w:rsidP="00E47785">
      <w:pPr>
        <w:pStyle w:val="Overskrift2"/>
        <w:numPr>
          <w:ilvl w:val="0"/>
          <w:numId w:val="0"/>
        </w:numPr>
        <w:ind w:left="284"/>
      </w:pPr>
    </w:p>
    <w:p w14:paraId="59A64D14" w14:textId="0CC06561" w:rsidR="000F765A" w:rsidRDefault="00094E80" w:rsidP="000F765A">
      <w:pPr>
        <w:pStyle w:val="Overskrift2"/>
      </w:pPr>
      <w:r>
        <w:t>Ressourcetræk og p</w:t>
      </w:r>
      <w:r w:rsidR="000F765A">
        <w:t>riser</w:t>
      </w:r>
    </w:p>
    <w:p w14:paraId="0E76E927" w14:textId="684F3CDB" w:rsidR="00E47785" w:rsidRDefault="009D171F" w:rsidP="00722B31">
      <w:r>
        <w:t>Da der har vist sig et ønske om, at facilitator har faglig baggrundsviden, vil det være oplagt at uddanne to facilitatorer internt i forsyningsvirksomheden. En opstarts</w:t>
      </w:r>
      <w:r w:rsidR="00DD0CE7">
        <w:t>udgift ville f.eks</w:t>
      </w:r>
      <w:r w:rsidR="00CC5DED">
        <w:t>.</w:t>
      </w:r>
      <w:r w:rsidR="00DD0CE7">
        <w:t xml:space="preserve"> være to medarbejdere på kursus i innovationsledelse hos Teknologisk institut:</w:t>
      </w:r>
    </w:p>
    <w:p w14:paraId="100CDD76" w14:textId="621BC211" w:rsidR="00F022F6" w:rsidRPr="00F022F6" w:rsidRDefault="00F022F6" w:rsidP="00722B31">
      <w:pPr>
        <w:rPr>
          <w:b/>
        </w:rPr>
      </w:pPr>
      <w:r w:rsidRPr="00F022F6">
        <w:rPr>
          <w:b/>
        </w:rPr>
        <w:t>Opstartsudgift år 1:</w:t>
      </w:r>
    </w:p>
    <w:tbl>
      <w:tblPr>
        <w:tblStyle w:val="Tabel-Gitter"/>
        <w:tblW w:w="0" w:type="auto"/>
        <w:tblLook w:val="04A0" w:firstRow="1" w:lastRow="0" w:firstColumn="1" w:lastColumn="0" w:noHBand="0" w:noVBand="1"/>
      </w:tblPr>
      <w:tblGrid>
        <w:gridCol w:w="1933"/>
        <w:gridCol w:w="1699"/>
        <w:gridCol w:w="1601"/>
        <w:gridCol w:w="1813"/>
        <w:gridCol w:w="1367"/>
        <w:gridCol w:w="1441"/>
      </w:tblGrid>
      <w:tr w:rsidR="00977DF1" w14:paraId="381F0459" w14:textId="14B5CF7F" w:rsidTr="00977DF1">
        <w:tc>
          <w:tcPr>
            <w:tcW w:w="1933" w:type="dxa"/>
          </w:tcPr>
          <w:p w14:paraId="5817E09F" w14:textId="5505D44E" w:rsidR="00977DF1" w:rsidRPr="00F022F6" w:rsidRDefault="00977DF1" w:rsidP="00722B31">
            <w:pPr>
              <w:rPr>
                <w:b/>
              </w:rPr>
            </w:pPr>
            <w:r w:rsidRPr="00F022F6">
              <w:rPr>
                <w:b/>
              </w:rPr>
              <w:t xml:space="preserve">Medarbejder </w:t>
            </w:r>
          </w:p>
        </w:tc>
        <w:tc>
          <w:tcPr>
            <w:tcW w:w="1699" w:type="dxa"/>
          </w:tcPr>
          <w:p w14:paraId="27112701" w14:textId="76E187A1" w:rsidR="00977DF1" w:rsidRPr="00F022F6" w:rsidRDefault="00105FE4" w:rsidP="00722B31">
            <w:pPr>
              <w:rPr>
                <w:b/>
              </w:rPr>
            </w:pPr>
            <w:r>
              <w:rPr>
                <w:b/>
              </w:rPr>
              <w:t>Omkostning</w:t>
            </w:r>
          </w:p>
        </w:tc>
        <w:tc>
          <w:tcPr>
            <w:tcW w:w="1601" w:type="dxa"/>
          </w:tcPr>
          <w:p w14:paraId="581212C6" w14:textId="732A19BD" w:rsidR="00977DF1" w:rsidRPr="00F022F6" w:rsidRDefault="00977DF1" w:rsidP="00722B31">
            <w:pPr>
              <w:rPr>
                <w:b/>
              </w:rPr>
            </w:pPr>
            <w:r w:rsidRPr="00F022F6">
              <w:rPr>
                <w:b/>
              </w:rPr>
              <w:t>Antal timer</w:t>
            </w:r>
          </w:p>
        </w:tc>
        <w:tc>
          <w:tcPr>
            <w:tcW w:w="1813" w:type="dxa"/>
          </w:tcPr>
          <w:p w14:paraId="486725B9" w14:textId="3DAF8FEB" w:rsidR="00977DF1" w:rsidRPr="00F022F6" w:rsidRDefault="00105FE4" w:rsidP="00722B31">
            <w:pPr>
              <w:rPr>
                <w:b/>
              </w:rPr>
            </w:pPr>
            <w:r>
              <w:rPr>
                <w:b/>
              </w:rPr>
              <w:t>Medarb. Omk.</w:t>
            </w:r>
            <w:r w:rsidR="00977DF1" w:rsidRPr="00F022F6">
              <w:rPr>
                <w:b/>
              </w:rPr>
              <w:t xml:space="preserve"> ialt</w:t>
            </w:r>
          </w:p>
        </w:tc>
        <w:tc>
          <w:tcPr>
            <w:tcW w:w="1367" w:type="dxa"/>
          </w:tcPr>
          <w:p w14:paraId="1E748D7F" w14:textId="479F8F89" w:rsidR="00977DF1" w:rsidRPr="00F022F6" w:rsidRDefault="00977DF1" w:rsidP="00722B31">
            <w:pPr>
              <w:rPr>
                <w:b/>
              </w:rPr>
            </w:pPr>
            <w:r w:rsidRPr="00F022F6">
              <w:rPr>
                <w:b/>
              </w:rPr>
              <w:t>Kursuspris</w:t>
            </w:r>
          </w:p>
        </w:tc>
        <w:tc>
          <w:tcPr>
            <w:tcW w:w="1441" w:type="dxa"/>
          </w:tcPr>
          <w:p w14:paraId="1DE5EAB8" w14:textId="323460DB" w:rsidR="00977DF1" w:rsidRPr="00F022F6" w:rsidRDefault="00977DF1" w:rsidP="00722B31">
            <w:pPr>
              <w:rPr>
                <w:b/>
              </w:rPr>
            </w:pPr>
            <w:r w:rsidRPr="00F022F6">
              <w:rPr>
                <w:b/>
              </w:rPr>
              <w:t>Ialt</w:t>
            </w:r>
          </w:p>
        </w:tc>
      </w:tr>
      <w:tr w:rsidR="00977DF1" w14:paraId="06CC8FBE" w14:textId="69FC421F" w:rsidTr="00977DF1">
        <w:tc>
          <w:tcPr>
            <w:tcW w:w="1933" w:type="dxa"/>
          </w:tcPr>
          <w:p w14:paraId="18F69184" w14:textId="5BAE984A" w:rsidR="00977DF1" w:rsidRDefault="00977DF1" w:rsidP="00722B31">
            <w:r>
              <w:t>1</w:t>
            </w:r>
          </w:p>
        </w:tc>
        <w:tc>
          <w:tcPr>
            <w:tcW w:w="1699" w:type="dxa"/>
          </w:tcPr>
          <w:p w14:paraId="46393DDC" w14:textId="220E5DB4" w:rsidR="00977DF1" w:rsidRDefault="00977DF1" w:rsidP="00F022F6">
            <w:pPr>
              <w:jc w:val="right"/>
            </w:pPr>
            <w:r>
              <w:t>430</w:t>
            </w:r>
          </w:p>
        </w:tc>
        <w:tc>
          <w:tcPr>
            <w:tcW w:w="1601" w:type="dxa"/>
          </w:tcPr>
          <w:p w14:paraId="1D06F0A6" w14:textId="2CF5B596" w:rsidR="00977DF1" w:rsidRDefault="00977DF1" w:rsidP="00F022F6">
            <w:pPr>
              <w:jc w:val="right"/>
            </w:pPr>
            <w:r>
              <w:t>59,2</w:t>
            </w:r>
          </w:p>
        </w:tc>
        <w:tc>
          <w:tcPr>
            <w:tcW w:w="1813" w:type="dxa"/>
          </w:tcPr>
          <w:p w14:paraId="2E4ACDF9" w14:textId="51759D5F" w:rsidR="00977DF1" w:rsidRDefault="00F022F6" w:rsidP="00F022F6">
            <w:pPr>
              <w:jc w:val="right"/>
            </w:pPr>
            <w:r>
              <w:t>25456</w:t>
            </w:r>
          </w:p>
        </w:tc>
        <w:tc>
          <w:tcPr>
            <w:tcW w:w="1367" w:type="dxa"/>
          </w:tcPr>
          <w:p w14:paraId="4AEA952C" w14:textId="41CD5AA7" w:rsidR="00977DF1" w:rsidRDefault="00F022F6" w:rsidP="00F022F6">
            <w:pPr>
              <w:jc w:val="right"/>
            </w:pPr>
            <w:r>
              <w:t>39990</w:t>
            </w:r>
          </w:p>
        </w:tc>
        <w:tc>
          <w:tcPr>
            <w:tcW w:w="1441" w:type="dxa"/>
          </w:tcPr>
          <w:p w14:paraId="0D8188B0" w14:textId="79DCC8C1" w:rsidR="00977DF1" w:rsidRDefault="00F022F6" w:rsidP="00F022F6">
            <w:pPr>
              <w:jc w:val="right"/>
            </w:pPr>
            <w:r>
              <w:t>65446</w:t>
            </w:r>
          </w:p>
        </w:tc>
      </w:tr>
      <w:tr w:rsidR="00977DF1" w14:paraId="6A20BBC8" w14:textId="76C01348" w:rsidTr="00977DF1">
        <w:tc>
          <w:tcPr>
            <w:tcW w:w="1933" w:type="dxa"/>
          </w:tcPr>
          <w:p w14:paraId="70B32E08" w14:textId="7637C3FE" w:rsidR="00977DF1" w:rsidRDefault="00977DF1" w:rsidP="00722B31">
            <w:r>
              <w:t>2</w:t>
            </w:r>
          </w:p>
        </w:tc>
        <w:tc>
          <w:tcPr>
            <w:tcW w:w="1699" w:type="dxa"/>
          </w:tcPr>
          <w:p w14:paraId="24F9EA16" w14:textId="052788A3" w:rsidR="00977DF1" w:rsidRDefault="00977DF1" w:rsidP="00F022F6">
            <w:pPr>
              <w:jc w:val="right"/>
            </w:pPr>
            <w:r>
              <w:t>430</w:t>
            </w:r>
          </w:p>
        </w:tc>
        <w:tc>
          <w:tcPr>
            <w:tcW w:w="1601" w:type="dxa"/>
          </w:tcPr>
          <w:p w14:paraId="2296072A" w14:textId="50D15A64" w:rsidR="00977DF1" w:rsidRDefault="00977DF1" w:rsidP="00F022F6">
            <w:pPr>
              <w:jc w:val="right"/>
            </w:pPr>
            <w:r>
              <w:t>59,2</w:t>
            </w:r>
          </w:p>
        </w:tc>
        <w:tc>
          <w:tcPr>
            <w:tcW w:w="1813" w:type="dxa"/>
          </w:tcPr>
          <w:p w14:paraId="709DA06F" w14:textId="673D060E" w:rsidR="00977DF1" w:rsidRDefault="00F022F6" w:rsidP="00F022F6">
            <w:pPr>
              <w:jc w:val="right"/>
            </w:pPr>
            <w:r>
              <w:t>25456</w:t>
            </w:r>
          </w:p>
        </w:tc>
        <w:tc>
          <w:tcPr>
            <w:tcW w:w="1367" w:type="dxa"/>
          </w:tcPr>
          <w:p w14:paraId="2DF9E4D2" w14:textId="22604C14" w:rsidR="00977DF1" w:rsidRDefault="00F022F6" w:rsidP="00F022F6">
            <w:pPr>
              <w:jc w:val="right"/>
            </w:pPr>
            <w:r>
              <w:t>39990</w:t>
            </w:r>
          </w:p>
        </w:tc>
        <w:tc>
          <w:tcPr>
            <w:tcW w:w="1441" w:type="dxa"/>
          </w:tcPr>
          <w:p w14:paraId="41B09FAD" w14:textId="4868B6B5" w:rsidR="00977DF1" w:rsidRDefault="00F022F6" w:rsidP="00F022F6">
            <w:pPr>
              <w:jc w:val="right"/>
            </w:pPr>
            <w:r>
              <w:t>65446</w:t>
            </w:r>
          </w:p>
        </w:tc>
      </w:tr>
      <w:tr w:rsidR="00977DF1" w14:paraId="6C42331D" w14:textId="77777777" w:rsidTr="00977DF1">
        <w:tc>
          <w:tcPr>
            <w:tcW w:w="7046" w:type="dxa"/>
            <w:gridSpan w:val="4"/>
          </w:tcPr>
          <w:p w14:paraId="7E0C79A1" w14:textId="393380AF" w:rsidR="00977DF1" w:rsidRPr="00F022F6" w:rsidRDefault="00977DF1" w:rsidP="00722B31">
            <w:pPr>
              <w:rPr>
                <w:b/>
              </w:rPr>
            </w:pPr>
            <w:r w:rsidRPr="00F022F6">
              <w:rPr>
                <w:b/>
              </w:rPr>
              <w:t>Sum</w:t>
            </w:r>
          </w:p>
        </w:tc>
        <w:tc>
          <w:tcPr>
            <w:tcW w:w="1367" w:type="dxa"/>
          </w:tcPr>
          <w:p w14:paraId="02D68E57" w14:textId="77777777" w:rsidR="00977DF1" w:rsidRDefault="00977DF1" w:rsidP="00722B31"/>
        </w:tc>
        <w:tc>
          <w:tcPr>
            <w:tcW w:w="1441" w:type="dxa"/>
          </w:tcPr>
          <w:p w14:paraId="3FA306A1" w14:textId="29B36FBB" w:rsidR="00977DF1" w:rsidRPr="00F022F6" w:rsidRDefault="00F022F6" w:rsidP="00F022F6">
            <w:pPr>
              <w:jc w:val="right"/>
              <w:rPr>
                <w:b/>
              </w:rPr>
            </w:pPr>
            <w:r w:rsidRPr="00F022F6">
              <w:rPr>
                <w:b/>
              </w:rPr>
              <w:t>130.892</w:t>
            </w:r>
          </w:p>
        </w:tc>
      </w:tr>
    </w:tbl>
    <w:p w14:paraId="14ECC68F" w14:textId="4DB5FF96" w:rsidR="00C93983" w:rsidRDefault="00C93983" w:rsidP="00722B31"/>
    <w:p w14:paraId="218AB134" w14:textId="77777777" w:rsidR="00EA021F" w:rsidRDefault="00EA021F" w:rsidP="00722B31">
      <w:pPr>
        <w:rPr>
          <w:b/>
        </w:rPr>
      </w:pPr>
    </w:p>
    <w:p w14:paraId="46CF9B71" w14:textId="77777777" w:rsidR="00EA021F" w:rsidRDefault="00EA021F" w:rsidP="00722B31">
      <w:pPr>
        <w:rPr>
          <w:b/>
        </w:rPr>
      </w:pPr>
    </w:p>
    <w:p w14:paraId="61743647" w14:textId="77777777" w:rsidR="00EA021F" w:rsidRDefault="00EA021F" w:rsidP="00722B31">
      <w:pPr>
        <w:rPr>
          <w:b/>
        </w:rPr>
      </w:pPr>
    </w:p>
    <w:p w14:paraId="13436973" w14:textId="77777777" w:rsidR="009528F0" w:rsidRDefault="009528F0" w:rsidP="00722B31">
      <w:pPr>
        <w:rPr>
          <w:b/>
        </w:rPr>
      </w:pPr>
    </w:p>
    <w:p w14:paraId="5A1AF60E" w14:textId="7C9C4D03" w:rsidR="00C93983" w:rsidRDefault="00C93983" w:rsidP="00722B31">
      <w:pPr>
        <w:rPr>
          <w:b/>
        </w:rPr>
      </w:pPr>
      <w:r w:rsidRPr="00455485">
        <w:rPr>
          <w:b/>
        </w:rPr>
        <w:lastRenderedPageBreak/>
        <w:t>Budget for drift af konceptet</w:t>
      </w:r>
    </w:p>
    <w:p w14:paraId="122BB533" w14:textId="4BE32153" w:rsidR="00F21B4C" w:rsidRPr="00C83EFF" w:rsidRDefault="00F21B4C" w:rsidP="00722B31">
      <w:pPr>
        <w:rPr>
          <w:b/>
        </w:rPr>
      </w:pPr>
      <w:r w:rsidRPr="00C83EFF">
        <w:rPr>
          <w:b/>
        </w:rPr>
        <w:t>Version 1</w:t>
      </w:r>
    </w:p>
    <w:p w14:paraId="16DAA0F8" w14:textId="7EFE5C5E" w:rsidR="00C93983" w:rsidRDefault="00C93983" w:rsidP="00722B31">
      <w:r>
        <w:t>Forudsætning er 4 spor med 4</w:t>
      </w:r>
      <w:r w:rsidR="00CC5DED">
        <w:t xml:space="preserve"> udfordringer og 2 betalende virksomheder på hvert spor </w:t>
      </w:r>
      <w:r w:rsidR="00F21B4C">
        <w:t>og intern facilitering. Pris for virksomhed 2</w:t>
      </w:r>
      <w:r w:rsidR="00C83EFF">
        <w:t>5</w:t>
      </w:r>
      <w:r w:rsidR="00F21B4C">
        <w:t>.</w:t>
      </w:r>
      <w:r w:rsidR="00C83EFF">
        <w:t>0</w:t>
      </w:r>
      <w:r w:rsidR="00F21B4C">
        <w:t>00 kr</w:t>
      </w:r>
      <w:r w:rsidR="00CE59A9">
        <w:t>. der dækker fase 1</w:t>
      </w:r>
    </w:p>
    <w:tbl>
      <w:tblPr>
        <w:tblW w:w="8100" w:type="dxa"/>
        <w:tblInd w:w="70" w:type="dxa"/>
        <w:tblCellMar>
          <w:left w:w="70" w:type="dxa"/>
          <w:right w:w="70" w:type="dxa"/>
        </w:tblCellMar>
        <w:tblLook w:val="04A0" w:firstRow="1" w:lastRow="0" w:firstColumn="1" w:lastColumn="0" w:noHBand="0" w:noVBand="1"/>
      </w:tblPr>
      <w:tblGrid>
        <w:gridCol w:w="2180"/>
        <w:gridCol w:w="2040"/>
        <w:gridCol w:w="2000"/>
        <w:gridCol w:w="1880"/>
      </w:tblGrid>
      <w:tr w:rsidR="00C83EFF" w:rsidRPr="00C83EFF" w14:paraId="743BFCB2" w14:textId="77777777" w:rsidTr="00C83EFF">
        <w:trPr>
          <w:trHeight w:val="300"/>
        </w:trPr>
        <w:tc>
          <w:tcPr>
            <w:tcW w:w="2180" w:type="dxa"/>
            <w:tcBorders>
              <w:top w:val="nil"/>
              <w:left w:val="nil"/>
              <w:bottom w:val="nil"/>
              <w:right w:val="nil"/>
            </w:tcBorders>
            <w:shd w:val="clear" w:color="auto" w:fill="auto"/>
            <w:noWrap/>
            <w:vAlign w:val="bottom"/>
            <w:hideMark/>
          </w:tcPr>
          <w:p w14:paraId="7C83AE31" w14:textId="77777777" w:rsidR="00C83EFF" w:rsidRPr="00C83EFF" w:rsidRDefault="00C83EFF" w:rsidP="00C83EFF">
            <w:pPr>
              <w:spacing w:after="0" w:line="240" w:lineRule="auto"/>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Udgifter</w:t>
            </w:r>
          </w:p>
        </w:tc>
        <w:tc>
          <w:tcPr>
            <w:tcW w:w="2040" w:type="dxa"/>
            <w:tcBorders>
              <w:top w:val="nil"/>
              <w:left w:val="nil"/>
              <w:bottom w:val="nil"/>
              <w:right w:val="nil"/>
            </w:tcBorders>
            <w:shd w:val="clear" w:color="auto" w:fill="auto"/>
            <w:noWrap/>
            <w:vAlign w:val="bottom"/>
            <w:hideMark/>
          </w:tcPr>
          <w:p w14:paraId="62BE9AF7" w14:textId="77777777" w:rsidR="00C83EFF" w:rsidRPr="00C83EFF" w:rsidRDefault="00C83EFF" w:rsidP="00C83EFF">
            <w:pPr>
              <w:spacing w:after="0" w:line="240" w:lineRule="auto"/>
              <w:rPr>
                <w:rFonts w:ascii="Calibri" w:eastAsia="Times New Roman" w:hAnsi="Calibri" w:cs="Calibri"/>
                <w:b/>
                <w:bCs/>
                <w:color w:val="000000"/>
                <w:lang w:eastAsia="da-DK"/>
              </w:rPr>
            </w:pPr>
          </w:p>
        </w:tc>
        <w:tc>
          <w:tcPr>
            <w:tcW w:w="2000" w:type="dxa"/>
            <w:tcBorders>
              <w:top w:val="nil"/>
              <w:left w:val="nil"/>
              <w:bottom w:val="nil"/>
              <w:right w:val="nil"/>
            </w:tcBorders>
            <w:shd w:val="clear" w:color="auto" w:fill="auto"/>
            <w:noWrap/>
            <w:vAlign w:val="bottom"/>
            <w:hideMark/>
          </w:tcPr>
          <w:p w14:paraId="454BD7A9" w14:textId="77777777" w:rsidR="00C83EFF" w:rsidRPr="00C83EFF" w:rsidRDefault="00C83EFF" w:rsidP="00C83EFF">
            <w:pPr>
              <w:spacing w:after="0" w:line="240" w:lineRule="auto"/>
              <w:rPr>
                <w:rFonts w:ascii="Times New Roman" w:eastAsia="Times New Roman" w:hAnsi="Times New Roman" w:cs="Times New Roman"/>
                <w:sz w:val="20"/>
                <w:szCs w:val="20"/>
                <w:lang w:eastAsia="da-DK"/>
              </w:rPr>
            </w:pPr>
          </w:p>
        </w:tc>
        <w:tc>
          <w:tcPr>
            <w:tcW w:w="1880" w:type="dxa"/>
            <w:tcBorders>
              <w:top w:val="nil"/>
              <w:left w:val="nil"/>
              <w:bottom w:val="nil"/>
              <w:right w:val="nil"/>
            </w:tcBorders>
            <w:shd w:val="clear" w:color="auto" w:fill="auto"/>
            <w:noWrap/>
            <w:vAlign w:val="bottom"/>
            <w:hideMark/>
          </w:tcPr>
          <w:p w14:paraId="099D57BF" w14:textId="77777777" w:rsidR="00C83EFF" w:rsidRPr="00C83EFF" w:rsidRDefault="00C83EFF" w:rsidP="00C83EFF">
            <w:pPr>
              <w:spacing w:after="0" w:line="240" w:lineRule="auto"/>
              <w:rPr>
                <w:rFonts w:ascii="Times New Roman" w:eastAsia="Times New Roman" w:hAnsi="Times New Roman" w:cs="Times New Roman"/>
                <w:sz w:val="20"/>
                <w:szCs w:val="20"/>
                <w:lang w:eastAsia="da-DK"/>
              </w:rPr>
            </w:pPr>
          </w:p>
        </w:tc>
      </w:tr>
      <w:tr w:rsidR="00C83EFF" w:rsidRPr="00C83EFF" w14:paraId="43D8F5D2" w14:textId="77777777" w:rsidTr="00C83EFF">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A2F5A" w14:textId="77777777" w:rsidR="00C83EFF" w:rsidRPr="00C83EFF" w:rsidRDefault="00C83EFF" w:rsidP="00C83EFF">
            <w:pPr>
              <w:spacing w:after="0" w:line="240" w:lineRule="auto"/>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Medarbejder</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6AD75EBE" w14:textId="46C4BDDD" w:rsidR="00C83EFF" w:rsidRPr="00C83EFF" w:rsidRDefault="00105FE4" w:rsidP="00C83EFF">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Omkostning</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635A9110" w14:textId="77777777" w:rsidR="00C83EFF" w:rsidRPr="00C83EFF" w:rsidRDefault="00C83EFF" w:rsidP="00C83EFF">
            <w:pPr>
              <w:spacing w:after="0" w:line="240" w:lineRule="auto"/>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antal timer</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247BFE56" w14:textId="5BF8103F" w:rsidR="00C83EFF" w:rsidRPr="00C83EFF" w:rsidRDefault="00105FE4" w:rsidP="00C83EFF">
            <w:pPr>
              <w:spacing w:after="0" w:line="240" w:lineRule="auto"/>
              <w:rPr>
                <w:rFonts w:ascii="Calibri" w:eastAsia="Times New Roman" w:hAnsi="Calibri" w:cs="Calibri"/>
                <w:b/>
                <w:bCs/>
                <w:color w:val="000000"/>
                <w:lang w:eastAsia="da-DK"/>
              </w:rPr>
            </w:pPr>
            <w:r>
              <w:rPr>
                <w:b/>
              </w:rPr>
              <w:t>Medarb. Omk.</w:t>
            </w:r>
            <w:r w:rsidRPr="00F022F6">
              <w:rPr>
                <w:b/>
              </w:rPr>
              <w:t xml:space="preserve"> ialt</w:t>
            </w:r>
          </w:p>
        </w:tc>
      </w:tr>
      <w:tr w:rsidR="00C83EFF" w:rsidRPr="00C83EFF" w14:paraId="6A18F927"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55B4530"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Facilitator 1</w:t>
            </w:r>
          </w:p>
        </w:tc>
        <w:tc>
          <w:tcPr>
            <w:tcW w:w="2040" w:type="dxa"/>
            <w:tcBorders>
              <w:top w:val="nil"/>
              <w:left w:val="nil"/>
              <w:bottom w:val="single" w:sz="4" w:space="0" w:color="auto"/>
              <w:right w:val="single" w:sz="4" w:space="0" w:color="auto"/>
            </w:tcBorders>
            <w:shd w:val="clear" w:color="auto" w:fill="auto"/>
            <w:noWrap/>
            <w:vAlign w:val="bottom"/>
            <w:hideMark/>
          </w:tcPr>
          <w:p w14:paraId="497A42B7"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2000" w:type="dxa"/>
            <w:tcBorders>
              <w:top w:val="nil"/>
              <w:left w:val="nil"/>
              <w:bottom w:val="single" w:sz="4" w:space="0" w:color="auto"/>
              <w:right w:val="single" w:sz="4" w:space="0" w:color="auto"/>
            </w:tcBorders>
            <w:shd w:val="clear" w:color="auto" w:fill="auto"/>
            <w:noWrap/>
            <w:vAlign w:val="bottom"/>
            <w:hideMark/>
          </w:tcPr>
          <w:p w14:paraId="725E3F1E"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125</w:t>
            </w:r>
          </w:p>
        </w:tc>
        <w:tc>
          <w:tcPr>
            <w:tcW w:w="1880" w:type="dxa"/>
            <w:tcBorders>
              <w:top w:val="nil"/>
              <w:left w:val="nil"/>
              <w:bottom w:val="single" w:sz="4" w:space="0" w:color="auto"/>
              <w:right w:val="single" w:sz="4" w:space="0" w:color="auto"/>
            </w:tcBorders>
            <w:shd w:val="clear" w:color="auto" w:fill="auto"/>
            <w:noWrap/>
            <w:vAlign w:val="bottom"/>
            <w:hideMark/>
          </w:tcPr>
          <w:p w14:paraId="24A85D88"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53750</w:t>
            </w:r>
          </w:p>
        </w:tc>
      </w:tr>
      <w:tr w:rsidR="00C83EFF" w:rsidRPr="00C83EFF" w14:paraId="7C56793F"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B1B49B3"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facilitator 2</w:t>
            </w:r>
          </w:p>
        </w:tc>
        <w:tc>
          <w:tcPr>
            <w:tcW w:w="2040" w:type="dxa"/>
            <w:tcBorders>
              <w:top w:val="nil"/>
              <w:left w:val="nil"/>
              <w:bottom w:val="single" w:sz="4" w:space="0" w:color="auto"/>
              <w:right w:val="single" w:sz="4" w:space="0" w:color="auto"/>
            </w:tcBorders>
            <w:shd w:val="clear" w:color="auto" w:fill="auto"/>
            <w:noWrap/>
            <w:vAlign w:val="bottom"/>
            <w:hideMark/>
          </w:tcPr>
          <w:p w14:paraId="40E72D85"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2000" w:type="dxa"/>
            <w:tcBorders>
              <w:top w:val="nil"/>
              <w:left w:val="nil"/>
              <w:bottom w:val="single" w:sz="4" w:space="0" w:color="auto"/>
              <w:right w:val="single" w:sz="4" w:space="0" w:color="auto"/>
            </w:tcBorders>
            <w:shd w:val="clear" w:color="auto" w:fill="auto"/>
            <w:noWrap/>
            <w:vAlign w:val="bottom"/>
            <w:hideMark/>
          </w:tcPr>
          <w:p w14:paraId="7FCA2AD1"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125</w:t>
            </w:r>
          </w:p>
        </w:tc>
        <w:tc>
          <w:tcPr>
            <w:tcW w:w="1880" w:type="dxa"/>
            <w:tcBorders>
              <w:top w:val="nil"/>
              <w:left w:val="nil"/>
              <w:bottom w:val="single" w:sz="4" w:space="0" w:color="auto"/>
              <w:right w:val="single" w:sz="4" w:space="0" w:color="auto"/>
            </w:tcBorders>
            <w:shd w:val="clear" w:color="auto" w:fill="auto"/>
            <w:noWrap/>
            <w:vAlign w:val="bottom"/>
            <w:hideMark/>
          </w:tcPr>
          <w:p w14:paraId="09D99C86"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53750</w:t>
            </w:r>
          </w:p>
        </w:tc>
      </w:tr>
      <w:tr w:rsidR="00C83EFF" w:rsidRPr="00C83EFF" w14:paraId="53A54414"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C766B69"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problemholder 1</w:t>
            </w:r>
          </w:p>
        </w:tc>
        <w:tc>
          <w:tcPr>
            <w:tcW w:w="2040" w:type="dxa"/>
            <w:tcBorders>
              <w:top w:val="nil"/>
              <w:left w:val="nil"/>
              <w:bottom w:val="single" w:sz="4" w:space="0" w:color="auto"/>
              <w:right w:val="single" w:sz="4" w:space="0" w:color="auto"/>
            </w:tcBorders>
            <w:shd w:val="clear" w:color="auto" w:fill="auto"/>
            <w:noWrap/>
            <w:vAlign w:val="bottom"/>
            <w:hideMark/>
          </w:tcPr>
          <w:p w14:paraId="06036900"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2000" w:type="dxa"/>
            <w:tcBorders>
              <w:top w:val="nil"/>
              <w:left w:val="nil"/>
              <w:bottom w:val="single" w:sz="4" w:space="0" w:color="auto"/>
              <w:right w:val="single" w:sz="4" w:space="0" w:color="auto"/>
            </w:tcBorders>
            <w:shd w:val="clear" w:color="auto" w:fill="auto"/>
            <w:noWrap/>
            <w:vAlign w:val="bottom"/>
            <w:hideMark/>
          </w:tcPr>
          <w:p w14:paraId="4BDFCDE9"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880" w:type="dxa"/>
            <w:tcBorders>
              <w:top w:val="nil"/>
              <w:left w:val="nil"/>
              <w:bottom w:val="single" w:sz="4" w:space="0" w:color="auto"/>
              <w:right w:val="single" w:sz="4" w:space="0" w:color="auto"/>
            </w:tcBorders>
            <w:shd w:val="clear" w:color="auto" w:fill="auto"/>
            <w:noWrap/>
            <w:vAlign w:val="bottom"/>
            <w:hideMark/>
          </w:tcPr>
          <w:p w14:paraId="63EB443A"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16785742"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319966"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problemholder 2</w:t>
            </w:r>
          </w:p>
        </w:tc>
        <w:tc>
          <w:tcPr>
            <w:tcW w:w="2040" w:type="dxa"/>
            <w:tcBorders>
              <w:top w:val="nil"/>
              <w:left w:val="nil"/>
              <w:bottom w:val="single" w:sz="4" w:space="0" w:color="auto"/>
              <w:right w:val="single" w:sz="4" w:space="0" w:color="auto"/>
            </w:tcBorders>
            <w:shd w:val="clear" w:color="auto" w:fill="auto"/>
            <w:noWrap/>
            <w:vAlign w:val="bottom"/>
            <w:hideMark/>
          </w:tcPr>
          <w:p w14:paraId="37D68146"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2000" w:type="dxa"/>
            <w:tcBorders>
              <w:top w:val="nil"/>
              <w:left w:val="nil"/>
              <w:bottom w:val="single" w:sz="4" w:space="0" w:color="auto"/>
              <w:right w:val="single" w:sz="4" w:space="0" w:color="auto"/>
            </w:tcBorders>
            <w:shd w:val="clear" w:color="auto" w:fill="auto"/>
            <w:noWrap/>
            <w:vAlign w:val="bottom"/>
            <w:hideMark/>
          </w:tcPr>
          <w:p w14:paraId="3B2A1C24"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880" w:type="dxa"/>
            <w:tcBorders>
              <w:top w:val="nil"/>
              <w:left w:val="nil"/>
              <w:bottom w:val="single" w:sz="4" w:space="0" w:color="auto"/>
              <w:right w:val="single" w:sz="4" w:space="0" w:color="auto"/>
            </w:tcBorders>
            <w:shd w:val="clear" w:color="auto" w:fill="auto"/>
            <w:noWrap/>
            <w:vAlign w:val="bottom"/>
            <w:hideMark/>
          </w:tcPr>
          <w:p w14:paraId="59867661"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005040D5"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B847A9"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forsyningsmedarb 1</w:t>
            </w:r>
          </w:p>
        </w:tc>
        <w:tc>
          <w:tcPr>
            <w:tcW w:w="2040" w:type="dxa"/>
            <w:tcBorders>
              <w:top w:val="nil"/>
              <w:left w:val="nil"/>
              <w:bottom w:val="single" w:sz="4" w:space="0" w:color="auto"/>
              <w:right w:val="single" w:sz="4" w:space="0" w:color="auto"/>
            </w:tcBorders>
            <w:shd w:val="clear" w:color="auto" w:fill="auto"/>
            <w:noWrap/>
            <w:vAlign w:val="bottom"/>
            <w:hideMark/>
          </w:tcPr>
          <w:p w14:paraId="35A1D937"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2000" w:type="dxa"/>
            <w:tcBorders>
              <w:top w:val="nil"/>
              <w:left w:val="nil"/>
              <w:bottom w:val="single" w:sz="4" w:space="0" w:color="auto"/>
              <w:right w:val="single" w:sz="4" w:space="0" w:color="auto"/>
            </w:tcBorders>
            <w:shd w:val="clear" w:color="auto" w:fill="auto"/>
            <w:noWrap/>
            <w:vAlign w:val="bottom"/>
            <w:hideMark/>
          </w:tcPr>
          <w:p w14:paraId="1D16DD03"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880" w:type="dxa"/>
            <w:tcBorders>
              <w:top w:val="nil"/>
              <w:left w:val="nil"/>
              <w:bottom w:val="single" w:sz="4" w:space="0" w:color="auto"/>
              <w:right w:val="single" w:sz="4" w:space="0" w:color="auto"/>
            </w:tcBorders>
            <w:shd w:val="clear" w:color="auto" w:fill="auto"/>
            <w:noWrap/>
            <w:vAlign w:val="bottom"/>
            <w:hideMark/>
          </w:tcPr>
          <w:p w14:paraId="11298140"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31CA4CDE"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D3D0EC"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forsyningsmedarb 2</w:t>
            </w:r>
          </w:p>
        </w:tc>
        <w:tc>
          <w:tcPr>
            <w:tcW w:w="2040" w:type="dxa"/>
            <w:tcBorders>
              <w:top w:val="nil"/>
              <w:left w:val="nil"/>
              <w:bottom w:val="single" w:sz="4" w:space="0" w:color="auto"/>
              <w:right w:val="single" w:sz="4" w:space="0" w:color="auto"/>
            </w:tcBorders>
            <w:shd w:val="clear" w:color="auto" w:fill="auto"/>
            <w:noWrap/>
            <w:vAlign w:val="bottom"/>
            <w:hideMark/>
          </w:tcPr>
          <w:p w14:paraId="5602A149"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2000" w:type="dxa"/>
            <w:tcBorders>
              <w:top w:val="nil"/>
              <w:left w:val="nil"/>
              <w:bottom w:val="single" w:sz="4" w:space="0" w:color="auto"/>
              <w:right w:val="single" w:sz="4" w:space="0" w:color="auto"/>
            </w:tcBorders>
            <w:shd w:val="clear" w:color="auto" w:fill="auto"/>
            <w:noWrap/>
            <w:vAlign w:val="bottom"/>
            <w:hideMark/>
          </w:tcPr>
          <w:p w14:paraId="3DF2548C"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880" w:type="dxa"/>
            <w:tcBorders>
              <w:top w:val="nil"/>
              <w:left w:val="nil"/>
              <w:bottom w:val="single" w:sz="4" w:space="0" w:color="auto"/>
              <w:right w:val="single" w:sz="4" w:space="0" w:color="auto"/>
            </w:tcBorders>
            <w:shd w:val="clear" w:color="auto" w:fill="auto"/>
            <w:noWrap/>
            <w:vAlign w:val="bottom"/>
            <w:hideMark/>
          </w:tcPr>
          <w:p w14:paraId="14A24F56"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37A20E29"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8F3A416"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forsyningsmedarb 3</w:t>
            </w:r>
          </w:p>
        </w:tc>
        <w:tc>
          <w:tcPr>
            <w:tcW w:w="2040" w:type="dxa"/>
            <w:tcBorders>
              <w:top w:val="nil"/>
              <w:left w:val="nil"/>
              <w:bottom w:val="single" w:sz="4" w:space="0" w:color="auto"/>
              <w:right w:val="single" w:sz="4" w:space="0" w:color="auto"/>
            </w:tcBorders>
            <w:shd w:val="clear" w:color="auto" w:fill="auto"/>
            <w:noWrap/>
            <w:vAlign w:val="bottom"/>
            <w:hideMark/>
          </w:tcPr>
          <w:p w14:paraId="75EAA5BF"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2000" w:type="dxa"/>
            <w:tcBorders>
              <w:top w:val="nil"/>
              <w:left w:val="nil"/>
              <w:bottom w:val="single" w:sz="4" w:space="0" w:color="auto"/>
              <w:right w:val="single" w:sz="4" w:space="0" w:color="auto"/>
            </w:tcBorders>
            <w:shd w:val="clear" w:color="auto" w:fill="auto"/>
            <w:noWrap/>
            <w:vAlign w:val="bottom"/>
            <w:hideMark/>
          </w:tcPr>
          <w:p w14:paraId="45E594B6"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880" w:type="dxa"/>
            <w:tcBorders>
              <w:top w:val="nil"/>
              <w:left w:val="nil"/>
              <w:bottom w:val="single" w:sz="4" w:space="0" w:color="auto"/>
              <w:right w:val="single" w:sz="4" w:space="0" w:color="auto"/>
            </w:tcBorders>
            <w:shd w:val="clear" w:color="auto" w:fill="auto"/>
            <w:noWrap/>
            <w:vAlign w:val="bottom"/>
            <w:hideMark/>
          </w:tcPr>
          <w:p w14:paraId="1386DB91"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7E6B49DE"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F06157B"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forsyningsmedarb 4</w:t>
            </w:r>
          </w:p>
        </w:tc>
        <w:tc>
          <w:tcPr>
            <w:tcW w:w="2040" w:type="dxa"/>
            <w:tcBorders>
              <w:top w:val="nil"/>
              <w:left w:val="nil"/>
              <w:bottom w:val="single" w:sz="4" w:space="0" w:color="auto"/>
              <w:right w:val="single" w:sz="4" w:space="0" w:color="auto"/>
            </w:tcBorders>
            <w:shd w:val="clear" w:color="auto" w:fill="auto"/>
            <w:noWrap/>
            <w:vAlign w:val="bottom"/>
            <w:hideMark/>
          </w:tcPr>
          <w:p w14:paraId="077300AE"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2000" w:type="dxa"/>
            <w:tcBorders>
              <w:top w:val="nil"/>
              <w:left w:val="nil"/>
              <w:bottom w:val="single" w:sz="4" w:space="0" w:color="auto"/>
              <w:right w:val="single" w:sz="4" w:space="0" w:color="auto"/>
            </w:tcBorders>
            <w:shd w:val="clear" w:color="auto" w:fill="auto"/>
            <w:noWrap/>
            <w:vAlign w:val="bottom"/>
            <w:hideMark/>
          </w:tcPr>
          <w:p w14:paraId="61EDC363"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880" w:type="dxa"/>
            <w:tcBorders>
              <w:top w:val="nil"/>
              <w:left w:val="nil"/>
              <w:bottom w:val="single" w:sz="4" w:space="0" w:color="auto"/>
              <w:right w:val="single" w:sz="4" w:space="0" w:color="auto"/>
            </w:tcBorders>
            <w:shd w:val="clear" w:color="auto" w:fill="auto"/>
            <w:noWrap/>
            <w:vAlign w:val="bottom"/>
            <w:hideMark/>
          </w:tcPr>
          <w:p w14:paraId="796DA54C"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5C43A2B0"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4FDD430"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komm, Skb fors.</w:t>
            </w:r>
          </w:p>
        </w:tc>
        <w:tc>
          <w:tcPr>
            <w:tcW w:w="2040" w:type="dxa"/>
            <w:tcBorders>
              <w:top w:val="nil"/>
              <w:left w:val="nil"/>
              <w:bottom w:val="single" w:sz="4" w:space="0" w:color="auto"/>
              <w:right w:val="single" w:sz="4" w:space="0" w:color="auto"/>
            </w:tcBorders>
            <w:shd w:val="clear" w:color="auto" w:fill="auto"/>
            <w:noWrap/>
            <w:vAlign w:val="bottom"/>
            <w:hideMark/>
          </w:tcPr>
          <w:p w14:paraId="48C23018"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2000" w:type="dxa"/>
            <w:tcBorders>
              <w:top w:val="nil"/>
              <w:left w:val="nil"/>
              <w:bottom w:val="single" w:sz="4" w:space="0" w:color="auto"/>
              <w:right w:val="single" w:sz="4" w:space="0" w:color="auto"/>
            </w:tcBorders>
            <w:shd w:val="clear" w:color="auto" w:fill="auto"/>
            <w:noWrap/>
            <w:vAlign w:val="bottom"/>
            <w:hideMark/>
          </w:tcPr>
          <w:p w14:paraId="5CBBEFE5"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10</w:t>
            </w:r>
          </w:p>
        </w:tc>
        <w:tc>
          <w:tcPr>
            <w:tcW w:w="1880" w:type="dxa"/>
            <w:tcBorders>
              <w:top w:val="nil"/>
              <w:left w:val="nil"/>
              <w:bottom w:val="single" w:sz="4" w:space="0" w:color="auto"/>
              <w:right w:val="single" w:sz="4" w:space="0" w:color="auto"/>
            </w:tcBorders>
            <w:shd w:val="clear" w:color="auto" w:fill="auto"/>
            <w:noWrap/>
            <w:vAlign w:val="bottom"/>
            <w:hideMark/>
          </w:tcPr>
          <w:p w14:paraId="30EF029A"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4300</w:t>
            </w:r>
          </w:p>
        </w:tc>
      </w:tr>
      <w:tr w:rsidR="00C83EFF" w:rsidRPr="00C83EFF" w14:paraId="4FAA2073"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9C5247D"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forplejning</w:t>
            </w:r>
          </w:p>
        </w:tc>
        <w:tc>
          <w:tcPr>
            <w:tcW w:w="2040" w:type="dxa"/>
            <w:tcBorders>
              <w:top w:val="nil"/>
              <w:left w:val="nil"/>
              <w:bottom w:val="single" w:sz="4" w:space="0" w:color="auto"/>
              <w:right w:val="single" w:sz="4" w:space="0" w:color="auto"/>
            </w:tcBorders>
            <w:shd w:val="clear" w:color="auto" w:fill="auto"/>
            <w:noWrap/>
            <w:vAlign w:val="bottom"/>
            <w:hideMark/>
          </w:tcPr>
          <w:p w14:paraId="0B158E21"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54FA3CBD"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nil"/>
              <w:left w:val="nil"/>
              <w:bottom w:val="single" w:sz="4" w:space="0" w:color="auto"/>
              <w:right w:val="single" w:sz="4" w:space="0" w:color="auto"/>
            </w:tcBorders>
            <w:shd w:val="clear" w:color="auto" w:fill="auto"/>
            <w:noWrap/>
            <w:vAlign w:val="bottom"/>
            <w:hideMark/>
          </w:tcPr>
          <w:p w14:paraId="1EF8F3B5"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9600</w:t>
            </w:r>
          </w:p>
        </w:tc>
      </w:tr>
      <w:tr w:rsidR="00C83EFF" w:rsidRPr="00C83EFF" w14:paraId="515E22BB"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CABB05F" w14:textId="77777777" w:rsidR="00C83EFF" w:rsidRPr="00C83EFF" w:rsidRDefault="00C83EFF" w:rsidP="00C83EFF">
            <w:pPr>
              <w:spacing w:after="0" w:line="240" w:lineRule="auto"/>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Udgifter i alt</w:t>
            </w:r>
          </w:p>
        </w:tc>
        <w:tc>
          <w:tcPr>
            <w:tcW w:w="2040" w:type="dxa"/>
            <w:tcBorders>
              <w:top w:val="nil"/>
              <w:left w:val="nil"/>
              <w:bottom w:val="single" w:sz="4" w:space="0" w:color="auto"/>
              <w:right w:val="single" w:sz="4" w:space="0" w:color="auto"/>
            </w:tcBorders>
            <w:shd w:val="clear" w:color="auto" w:fill="auto"/>
            <w:noWrap/>
            <w:vAlign w:val="bottom"/>
            <w:hideMark/>
          </w:tcPr>
          <w:p w14:paraId="719A091F"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3D5CD795" w14:textId="77777777" w:rsidR="00C83EFF" w:rsidRPr="00C83EFF" w:rsidRDefault="00C83EFF" w:rsidP="00C83EFF">
            <w:pPr>
              <w:spacing w:after="0" w:line="240" w:lineRule="auto"/>
              <w:jc w:val="right"/>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482</w:t>
            </w:r>
          </w:p>
        </w:tc>
        <w:tc>
          <w:tcPr>
            <w:tcW w:w="1880" w:type="dxa"/>
            <w:tcBorders>
              <w:top w:val="nil"/>
              <w:left w:val="nil"/>
              <w:bottom w:val="single" w:sz="4" w:space="0" w:color="auto"/>
              <w:right w:val="single" w:sz="4" w:space="0" w:color="auto"/>
            </w:tcBorders>
            <w:shd w:val="clear" w:color="auto" w:fill="auto"/>
            <w:noWrap/>
            <w:vAlign w:val="bottom"/>
            <w:hideMark/>
          </w:tcPr>
          <w:p w14:paraId="2DC74992" w14:textId="77777777" w:rsidR="00C83EFF" w:rsidRPr="00C83EFF" w:rsidRDefault="00C83EFF" w:rsidP="00C83EFF">
            <w:pPr>
              <w:spacing w:after="0" w:line="240" w:lineRule="auto"/>
              <w:jc w:val="right"/>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216860</w:t>
            </w:r>
          </w:p>
        </w:tc>
      </w:tr>
      <w:tr w:rsidR="00C83EFF" w:rsidRPr="00C83EFF" w14:paraId="7110A9B3" w14:textId="77777777" w:rsidTr="00C83EFF">
        <w:trPr>
          <w:trHeight w:val="300"/>
        </w:trPr>
        <w:tc>
          <w:tcPr>
            <w:tcW w:w="2180" w:type="dxa"/>
            <w:tcBorders>
              <w:top w:val="nil"/>
              <w:left w:val="nil"/>
              <w:bottom w:val="nil"/>
              <w:right w:val="nil"/>
            </w:tcBorders>
            <w:shd w:val="clear" w:color="auto" w:fill="auto"/>
            <w:noWrap/>
            <w:vAlign w:val="bottom"/>
            <w:hideMark/>
          </w:tcPr>
          <w:p w14:paraId="23673EB8" w14:textId="77777777" w:rsidR="00C83EFF" w:rsidRPr="00C83EFF" w:rsidRDefault="00C83EFF" w:rsidP="00C83EFF">
            <w:pPr>
              <w:spacing w:after="0" w:line="240" w:lineRule="auto"/>
              <w:jc w:val="right"/>
              <w:rPr>
                <w:rFonts w:ascii="Calibri" w:eastAsia="Times New Roman" w:hAnsi="Calibri" w:cs="Calibri"/>
                <w:b/>
                <w:bCs/>
                <w:color w:val="000000"/>
                <w:lang w:eastAsia="da-DK"/>
              </w:rPr>
            </w:pPr>
          </w:p>
        </w:tc>
        <w:tc>
          <w:tcPr>
            <w:tcW w:w="2040" w:type="dxa"/>
            <w:tcBorders>
              <w:top w:val="nil"/>
              <w:left w:val="nil"/>
              <w:bottom w:val="nil"/>
              <w:right w:val="nil"/>
            </w:tcBorders>
            <w:shd w:val="clear" w:color="auto" w:fill="auto"/>
            <w:noWrap/>
            <w:vAlign w:val="bottom"/>
            <w:hideMark/>
          </w:tcPr>
          <w:p w14:paraId="4ADDEA11" w14:textId="77777777" w:rsidR="00C83EFF" w:rsidRPr="00C83EFF" w:rsidRDefault="00C83EFF" w:rsidP="00C83EFF">
            <w:pPr>
              <w:spacing w:after="0" w:line="240" w:lineRule="auto"/>
              <w:rPr>
                <w:rFonts w:ascii="Times New Roman" w:eastAsia="Times New Roman" w:hAnsi="Times New Roman" w:cs="Times New Roman"/>
                <w:sz w:val="20"/>
                <w:szCs w:val="20"/>
                <w:lang w:eastAsia="da-DK"/>
              </w:rPr>
            </w:pPr>
          </w:p>
        </w:tc>
        <w:tc>
          <w:tcPr>
            <w:tcW w:w="2000" w:type="dxa"/>
            <w:tcBorders>
              <w:top w:val="nil"/>
              <w:left w:val="nil"/>
              <w:bottom w:val="nil"/>
              <w:right w:val="nil"/>
            </w:tcBorders>
            <w:shd w:val="clear" w:color="auto" w:fill="auto"/>
            <w:noWrap/>
            <w:vAlign w:val="bottom"/>
            <w:hideMark/>
          </w:tcPr>
          <w:p w14:paraId="3E69641E" w14:textId="77777777" w:rsidR="00C83EFF" w:rsidRPr="00C83EFF" w:rsidRDefault="00C83EFF" w:rsidP="00C83EFF">
            <w:pPr>
              <w:spacing w:after="0" w:line="240" w:lineRule="auto"/>
              <w:rPr>
                <w:rFonts w:ascii="Times New Roman" w:eastAsia="Times New Roman" w:hAnsi="Times New Roman" w:cs="Times New Roman"/>
                <w:sz w:val="20"/>
                <w:szCs w:val="20"/>
                <w:lang w:eastAsia="da-DK"/>
              </w:rPr>
            </w:pPr>
          </w:p>
        </w:tc>
        <w:tc>
          <w:tcPr>
            <w:tcW w:w="1880" w:type="dxa"/>
            <w:tcBorders>
              <w:top w:val="nil"/>
              <w:left w:val="nil"/>
              <w:bottom w:val="nil"/>
              <w:right w:val="nil"/>
            </w:tcBorders>
            <w:shd w:val="clear" w:color="auto" w:fill="auto"/>
            <w:noWrap/>
            <w:vAlign w:val="bottom"/>
            <w:hideMark/>
          </w:tcPr>
          <w:p w14:paraId="6C32B9D9" w14:textId="77777777" w:rsidR="00C83EFF" w:rsidRPr="00C83EFF" w:rsidRDefault="00C83EFF" w:rsidP="00C83EFF">
            <w:pPr>
              <w:spacing w:after="0" w:line="240" w:lineRule="auto"/>
              <w:rPr>
                <w:rFonts w:ascii="Times New Roman" w:eastAsia="Times New Roman" w:hAnsi="Times New Roman" w:cs="Times New Roman"/>
                <w:sz w:val="20"/>
                <w:szCs w:val="20"/>
                <w:lang w:eastAsia="da-DK"/>
              </w:rPr>
            </w:pPr>
          </w:p>
        </w:tc>
      </w:tr>
      <w:tr w:rsidR="00C83EFF" w:rsidRPr="00C83EFF" w14:paraId="706CF960" w14:textId="77777777" w:rsidTr="00C83EFF">
        <w:trPr>
          <w:trHeight w:val="300"/>
        </w:trPr>
        <w:tc>
          <w:tcPr>
            <w:tcW w:w="2180" w:type="dxa"/>
            <w:tcBorders>
              <w:top w:val="nil"/>
              <w:left w:val="nil"/>
              <w:bottom w:val="nil"/>
              <w:right w:val="nil"/>
            </w:tcBorders>
            <w:shd w:val="clear" w:color="auto" w:fill="auto"/>
            <w:noWrap/>
            <w:vAlign w:val="bottom"/>
            <w:hideMark/>
          </w:tcPr>
          <w:p w14:paraId="274B1936" w14:textId="77777777" w:rsidR="00C83EFF" w:rsidRPr="00C83EFF" w:rsidRDefault="00C83EFF" w:rsidP="00C83EFF">
            <w:pPr>
              <w:spacing w:after="0" w:line="240" w:lineRule="auto"/>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Indtægter</w:t>
            </w:r>
          </w:p>
        </w:tc>
        <w:tc>
          <w:tcPr>
            <w:tcW w:w="2040" w:type="dxa"/>
            <w:tcBorders>
              <w:top w:val="nil"/>
              <w:left w:val="nil"/>
              <w:bottom w:val="nil"/>
              <w:right w:val="nil"/>
            </w:tcBorders>
            <w:shd w:val="clear" w:color="auto" w:fill="auto"/>
            <w:noWrap/>
            <w:vAlign w:val="bottom"/>
            <w:hideMark/>
          </w:tcPr>
          <w:p w14:paraId="0712F6BA" w14:textId="77777777" w:rsidR="00C83EFF" w:rsidRPr="00C83EFF" w:rsidRDefault="00C83EFF" w:rsidP="00C83EFF">
            <w:pPr>
              <w:spacing w:after="0" w:line="240" w:lineRule="auto"/>
              <w:rPr>
                <w:rFonts w:ascii="Calibri" w:eastAsia="Times New Roman" w:hAnsi="Calibri" w:cs="Calibri"/>
                <w:b/>
                <w:bCs/>
                <w:color w:val="000000"/>
                <w:lang w:eastAsia="da-DK"/>
              </w:rPr>
            </w:pPr>
          </w:p>
        </w:tc>
        <w:tc>
          <w:tcPr>
            <w:tcW w:w="2000" w:type="dxa"/>
            <w:tcBorders>
              <w:top w:val="nil"/>
              <w:left w:val="nil"/>
              <w:bottom w:val="nil"/>
              <w:right w:val="nil"/>
            </w:tcBorders>
            <w:shd w:val="clear" w:color="auto" w:fill="auto"/>
            <w:noWrap/>
            <w:vAlign w:val="bottom"/>
            <w:hideMark/>
          </w:tcPr>
          <w:p w14:paraId="7D8FE355" w14:textId="77777777" w:rsidR="00C83EFF" w:rsidRPr="00C83EFF" w:rsidRDefault="00C83EFF" w:rsidP="00C83EFF">
            <w:pPr>
              <w:spacing w:after="0" w:line="240" w:lineRule="auto"/>
              <w:rPr>
                <w:rFonts w:ascii="Times New Roman" w:eastAsia="Times New Roman" w:hAnsi="Times New Roman" w:cs="Times New Roman"/>
                <w:sz w:val="20"/>
                <w:szCs w:val="20"/>
                <w:lang w:eastAsia="da-DK"/>
              </w:rPr>
            </w:pPr>
          </w:p>
        </w:tc>
        <w:tc>
          <w:tcPr>
            <w:tcW w:w="1880" w:type="dxa"/>
            <w:tcBorders>
              <w:top w:val="nil"/>
              <w:left w:val="nil"/>
              <w:bottom w:val="nil"/>
              <w:right w:val="nil"/>
            </w:tcBorders>
            <w:shd w:val="clear" w:color="auto" w:fill="auto"/>
            <w:noWrap/>
            <w:vAlign w:val="bottom"/>
            <w:hideMark/>
          </w:tcPr>
          <w:p w14:paraId="141122B3" w14:textId="77777777" w:rsidR="00C83EFF" w:rsidRPr="00C83EFF" w:rsidRDefault="00C83EFF" w:rsidP="00C83EFF">
            <w:pPr>
              <w:spacing w:after="0" w:line="240" w:lineRule="auto"/>
              <w:rPr>
                <w:rFonts w:ascii="Times New Roman" w:eastAsia="Times New Roman" w:hAnsi="Times New Roman" w:cs="Times New Roman"/>
                <w:sz w:val="20"/>
                <w:szCs w:val="20"/>
                <w:lang w:eastAsia="da-DK"/>
              </w:rPr>
            </w:pPr>
          </w:p>
        </w:tc>
      </w:tr>
      <w:tr w:rsidR="00C83EFF" w:rsidRPr="00C83EFF" w14:paraId="2AEBEDDA" w14:textId="77777777" w:rsidTr="00C83EFF">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7DB9A"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Virksomhed 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05A06303"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7503292D"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154FA14E"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25000</w:t>
            </w:r>
          </w:p>
        </w:tc>
      </w:tr>
      <w:tr w:rsidR="00C83EFF" w:rsidRPr="00C83EFF" w14:paraId="25BB0F08"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81086BC"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Virksomhed 2</w:t>
            </w:r>
          </w:p>
        </w:tc>
        <w:tc>
          <w:tcPr>
            <w:tcW w:w="2040" w:type="dxa"/>
            <w:tcBorders>
              <w:top w:val="nil"/>
              <w:left w:val="nil"/>
              <w:bottom w:val="single" w:sz="4" w:space="0" w:color="auto"/>
              <w:right w:val="single" w:sz="4" w:space="0" w:color="auto"/>
            </w:tcBorders>
            <w:shd w:val="clear" w:color="auto" w:fill="auto"/>
            <w:noWrap/>
            <w:vAlign w:val="bottom"/>
            <w:hideMark/>
          </w:tcPr>
          <w:p w14:paraId="6D0D9929"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3DB9A2F2"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nil"/>
              <w:left w:val="nil"/>
              <w:bottom w:val="single" w:sz="4" w:space="0" w:color="auto"/>
              <w:right w:val="single" w:sz="4" w:space="0" w:color="auto"/>
            </w:tcBorders>
            <w:shd w:val="clear" w:color="auto" w:fill="auto"/>
            <w:noWrap/>
            <w:vAlign w:val="bottom"/>
            <w:hideMark/>
          </w:tcPr>
          <w:p w14:paraId="15ACEADE"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25000</w:t>
            </w:r>
          </w:p>
        </w:tc>
      </w:tr>
      <w:tr w:rsidR="00C83EFF" w:rsidRPr="00C83EFF" w14:paraId="245ACF66"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43C6B38"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Virksomhed 3</w:t>
            </w:r>
          </w:p>
        </w:tc>
        <w:tc>
          <w:tcPr>
            <w:tcW w:w="2040" w:type="dxa"/>
            <w:tcBorders>
              <w:top w:val="nil"/>
              <w:left w:val="nil"/>
              <w:bottom w:val="single" w:sz="4" w:space="0" w:color="auto"/>
              <w:right w:val="single" w:sz="4" w:space="0" w:color="auto"/>
            </w:tcBorders>
            <w:shd w:val="clear" w:color="auto" w:fill="auto"/>
            <w:noWrap/>
            <w:vAlign w:val="bottom"/>
            <w:hideMark/>
          </w:tcPr>
          <w:p w14:paraId="6CE9F77E"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66C886CC"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nil"/>
              <w:left w:val="nil"/>
              <w:bottom w:val="single" w:sz="4" w:space="0" w:color="auto"/>
              <w:right w:val="single" w:sz="4" w:space="0" w:color="auto"/>
            </w:tcBorders>
            <w:shd w:val="clear" w:color="auto" w:fill="auto"/>
            <w:noWrap/>
            <w:vAlign w:val="bottom"/>
            <w:hideMark/>
          </w:tcPr>
          <w:p w14:paraId="35E81AD9"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25000</w:t>
            </w:r>
          </w:p>
        </w:tc>
      </w:tr>
      <w:tr w:rsidR="00C83EFF" w:rsidRPr="00C83EFF" w14:paraId="68CB02D4"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AD34A5B"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Virksomhed 4</w:t>
            </w:r>
          </w:p>
        </w:tc>
        <w:tc>
          <w:tcPr>
            <w:tcW w:w="2040" w:type="dxa"/>
            <w:tcBorders>
              <w:top w:val="nil"/>
              <w:left w:val="nil"/>
              <w:bottom w:val="single" w:sz="4" w:space="0" w:color="auto"/>
              <w:right w:val="single" w:sz="4" w:space="0" w:color="auto"/>
            </w:tcBorders>
            <w:shd w:val="clear" w:color="auto" w:fill="auto"/>
            <w:noWrap/>
            <w:vAlign w:val="bottom"/>
            <w:hideMark/>
          </w:tcPr>
          <w:p w14:paraId="26D857C8"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54AC5B83"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nil"/>
              <w:left w:val="nil"/>
              <w:bottom w:val="single" w:sz="4" w:space="0" w:color="auto"/>
              <w:right w:val="single" w:sz="4" w:space="0" w:color="auto"/>
            </w:tcBorders>
            <w:shd w:val="clear" w:color="auto" w:fill="auto"/>
            <w:noWrap/>
            <w:vAlign w:val="bottom"/>
            <w:hideMark/>
          </w:tcPr>
          <w:p w14:paraId="733F91D8"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25000</w:t>
            </w:r>
          </w:p>
        </w:tc>
      </w:tr>
      <w:tr w:rsidR="00C83EFF" w:rsidRPr="00C83EFF" w14:paraId="404E13A6"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F38667E"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Virksomhed 5</w:t>
            </w:r>
          </w:p>
        </w:tc>
        <w:tc>
          <w:tcPr>
            <w:tcW w:w="2040" w:type="dxa"/>
            <w:tcBorders>
              <w:top w:val="nil"/>
              <w:left w:val="nil"/>
              <w:bottom w:val="single" w:sz="4" w:space="0" w:color="auto"/>
              <w:right w:val="single" w:sz="4" w:space="0" w:color="auto"/>
            </w:tcBorders>
            <w:shd w:val="clear" w:color="auto" w:fill="auto"/>
            <w:noWrap/>
            <w:vAlign w:val="bottom"/>
            <w:hideMark/>
          </w:tcPr>
          <w:p w14:paraId="41C0C3B1"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1B2047ED"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nil"/>
              <w:left w:val="nil"/>
              <w:bottom w:val="single" w:sz="4" w:space="0" w:color="auto"/>
              <w:right w:val="single" w:sz="4" w:space="0" w:color="auto"/>
            </w:tcBorders>
            <w:shd w:val="clear" w:color="auto" w:fill="auto"/>
            <w:noWrap/>
            <w:vAlign w:val="bottom"/>
            <w:hideMark/>
          </w:tcPr>
          <w:p w14:paraId="407414C8"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25000</w:t>
            </w:r>
          </w:p>
        </w:tc>
      </w:tr>
      <w:tr w:rsidR="00C83EFF" w:rsidRPr="00C83EFF" w14:paraId="08501E23"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E549CBA"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Virksomhed 6</w:t>
            </w:r>
          </w:p>
        </w:tc>
        <w:tc>
          <w:tcPr>
            <w:tcW w:w="2040" w:type="dxa"/>
            <w:tcBorders>
              <w:top w:val="nil"/>
              <w:left w:val="nil"/>
              <w:bottom w:val="single" w:sz="4" w:space="0" w:color="auto"/>
              <w:right w:val="single" w:sz="4" w:space="0" w:color="auto"/>
            </w:tcBorders>
            <w:shd w:val="clear" w:color="auto" w:fill="auto"/>
            <w:noWrap/>
            <w:vAlign w:val="bottom"/>
            <w:hideMark/>
          </w:tcPr>
          <w:p w14:paraId="5F0D41BE"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1A9FFC61"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nil"/>
              <w:left w:val="nil"/>
              <w:bottom w:val="single" w:sz="4" w:space="0" w:color="auto"/>
              <w:right w:val="single" w:sz="4" w:space="0" w:color="auto"/>
            </w:tcBorders>
            <w:shd w:val="clear" w:color="auto" w:fill="auto"/>
            <w:noWrap/>
            <w:vAlign w:val="bottom"/>
            <w:hideMark/>
          </w:tcPr>
          <w:p w14:paraId="06A1CD5D"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25000</w:t>
            </w:r>
          </w:p>
        </w:tc>
      </w:tr>
      <w:tr w:rsidR="00C83EFF" w:rsidRPr="00C83EFF" w14:paraId="2ECDDBB2"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4A0E4C8"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Virksomhed 7</w:t>
            </w:r>
          </w:p>
        </w:tc>
        <w:tc>
          <w:tcPr>
            <w:tcW w:w="2040" w:type="dxa"/>
            <w:tcBorders>
              <w:top w:val="nil"/>
              <w:left w:val="nil"/>
              <w:bottom w:val="single" w:sz="4" w:space="0" w:color="auto"/>
              <w:right w:val="single" w:sz="4" w:space="0" w:color="auto"/>
            </w:tcBorders>
            <w:shd w:val="clear" w:color="auto" w:fill="auto"/>
            <w:noWrap/>
            <w:vAlign w:val="bottom"/>
            <w:hideMark/>
          </w:tcPr>
          <w:p w14:paraId="2B758BBF"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577EF5FA"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nil"/>
              <w:left w:val="nil"/>
              <w:bottom w:val="single" w:sz="4" w:space="0" w:color="auto"/>
              <w:right w:val="single" w:sz="4" w:space="0" w:color="auto"/>
            </w:tcBorders>
            <w:shd w:val="clear" w:color="auto" w:fill="auto"/>
            <w:noWrap/>
            <w:vAlign w:val="bottom"/>
            <w:hideMark/>
          </w:tcPr>
          <w:p w14:paraId="3CAF5E9F"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25000</w:t>
            </w:r>
          </w:p>
        </w:tc>
      </w:tr>
      <w:tr w:rsidR="00C83EFF" w:rsidRPr="00C83EFF" w14:paraId="511E2C78"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A71FEA7"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Virksomhed 8</w:t>
            </w:r>
          </w:p>
        </w:tc>
        <w:tc>
          <w:tcPr>
            <w:tcW w:w="2040" w:type="dxa"/>
            <w:tcBorders>
              <w:top w:val="nil"/>
              <w:left w:val="nil"/>
              <w:bottom w:val="single" w:sz="4" w:space="0" w:color="auto"/>
              <w:right w:val="single" w:sz="4" w:space="0" w:color="auto"/>
            </w:tcBorders>
            <w:shd w:val="clear" w:color="auto" w:fill="auto"/>
            <w:noWrap/>
            <w:vAlign w:val="bottom"/>
            <w:hideMark/>
          </w:tcPr>
          <w:p w14:paraId="72430EFA"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11A28383"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9BE147"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25000</w:t>
            </w:r>
          </w:p>
        </w:tc>
      </w:tr>
      <w:tr w:rsidR="00C83EFF" w:rsidRPr="00C83EFF" w14:paraId="3203CFAA"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9CE2F8" w14:textId="77777777" w:rsidR="00C83EFF" w:rsidRPr="00C83EFF" w:rsidRDefault="00C83EFF" w:rsidP="00C83EFF">
            <w:pPr>
              <w:spacing w:after="0" w:line="240" w:lineRule="auto"/>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Indtægter i alt</w:t>
            </w:r>
          </w:p>
        </w:tc>
        <w:tc>
          <w:tcPr>
            <w:tcW w:w="2040" w:type="dxa"/>
            <w:tcBorders>
              <w:top w:val="nil"/>
              <w:left w:val="nil"/>
              <w:bottom w:val="single" w:sz="4" w:space="0" w:color="auto"/>
              <w:right w:val="single" w:sz="4" w:space="0" w:color="auto"/>
            </w:tcBorders>
            <w:shd w:val="clear" w:color="auto" w:fill="auto"/>
            <w:noWrap/>
            <w:vAlign w:val="bottom"/>
            <w:hideMark/>
          </w:tcPr>
          <w:p w14:paraId="56BC02BC"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05C1BA72"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nil"/>
              <w:left w:val="nil"/>
              <w:bottom w:val="single" w:sz="4" w:space="0" w:color="auto"/>
              <w:right w:val="single" w:sz="4" w:space="0" w:color="auto"/>
            </w:tcBorders>
            <w:shd w:val="clear" w:color="auto" w:fill="auto"/>
            <w:noWrap/>
            <w:vAlign w:val="bottom"/>
            <w:hideMark/>
          </w:tcPr>
          <w:p w14:paraId="741A5A36" w14:textId="77777777" w:rsidR="00C83EFF" w:rsidRPr="00C83EFF" w:rsidRDefault="00C83EFF" w:rsidP="00C83EFF">
            <w:pPr>
              <w:spacing w:after="0" w:line="240" w:lineRule="auto"/>
              <w:jc w:val="right"/>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200000</w:t>
            </w:r>
          </w:p>
        </w:tc>
      </w:tr>
      <w:tr w:rsidR="00C83EFF" w:rsidRPr="00C83EFF" w14:paraId="07993E7E"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4284F3"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40" w:type="dxa"/>
            <w:tcBorders>
              <w:top w:val="nil"/>
              <w:left w:val="nil"/>
              <w:bottom w:val="single" w:sz="4" w:space="0" w:color="auto"/>
              <w:right w:val="single" w:sz="4" w:space="0" w:color="auto"/>
            </w:tcBorders>
            <w:shd w:val="clear" w:color="auto" w:fill="auto"/>
            <w:noWrap/>
            <w:vAlign w:val="bottom"/>
            <w:hideMark/>
          </w:tcPr>
          <w:p w14:paraId="2DF3301A"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65891668"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nil"/>
              <w:left w:val="nil"/>
              <w:bottom w:val="single" w:sz="4" w:space="0" w:color="auto"/>
              <w:right w:val="single" w:sz="4" w:space="0" w:color="auto"/>
            </w:tcBorders>
            <w:shd w:val="clear" w:color="auto" w:fill="auto"/>
            <w:noWrap/>
            <w:vAlign w:val="bottom"/>
            <w:hideMark/>
          </w:tcPr>
          <w:p w14:paraId="572D8020"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r>
      <w:tr w:rsidR="00C83EFF" w:rsidRPr="00C83EFF" w14:paraId="00F452EE" w14:textId="77777777" w:rsidTr="00C83EFF">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CFF2CB6" w14:textId="753BC738" w:rsidR="00C83EFF" w:rsidRPr="00C83EFF" w:rsidRDefault="004B2E77" w:rsidP="00C83EFF">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Ikke dækkede udgifter</w:t>
            </w:r>
          </w:p>
        </w:tc>
        <w:tc>
          <w:tcPr>
            <w:tcW w:w="2040" w:type="dxa"/>
            <w:tcBorders>
              <w:top w:val="nil"/>
              <w:left w:val="nil"/>
              <w:bottom w:val="single" w:sz="4" w:space="0" w:color="auto"/>
              <w:right w:val="single" w:sz="4" w:space="0" w:color="auto"/>
            </w:tcBorders>
            <w:shd w:val="clear" w:color="auto" w:fill="auto"/>
            <w:noWrap/>
            <w:vAlign w:val="bottom"/>
            <w:hideMark/>
          </w:tcPr>
          <w:p w14:paraId="0462F9CB"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2000" w:type="dxa"/>
            <w:tcBorders>
              <w:top w:val="nil"/>
              <w:left w:val="nil"/>
              <w:bottom w:val="single" w:sz="4" w:space="0" w:color="auto"/>
              <w:right w:val="single" w:sz="4" w:space="0" w:color="auto"/>
            </w:tcBorders>
            <w:shd w:val="clear" w:color="auto" w:fill="auto"/>
            <w:noWrap/>
            <w:vAlign w:val="bottom"/>
            <w:hideMark/>
          </w:tcPr>
          <w:p w14:paraId="641592A5"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880" w:type="dxa"/>
            <w:tcBorders>
              <w:top w:val="nil"/>
              <w:left w:val="nil"/>
              <w:bottom w:val="single" w:sz="4" w:space="0" w:color="auto"/>
              <w:right w:val="single" w:sz="4" w:space="0" w:color="auto"/>
            </w:tcBorders>
            <w:shd w:val="clear" w:color="auto" w:fill="auto"/>
            <w:noWrap/>
            <w:vAlign w:val="bottom"/>
            <w:hideMark/>
          </w:tcPr>
          <w:p w14:paraId="2AA7C319" w14:textId="77777777" w:rsidR="00C83EFF" w:rsidRPr="00C83EFF" w:rsidRDefault="00C83EFF" w:rsidP="00C83EFF">
            <w:pPr>
              <w:spacing w:after="0" w:line="240" w:lineRule="auto"/>
              <w:jc w:val="right"/>
              <w:rPr>
                <w:rFonts w:ascii="Calibri" w:eastAsia="Times New Roman" w:hAnsi="Calibri" w:cs="Calibri"/>
                <w:color w:val="FF0000"/>
                <w:lang w:eastAsia="da-DK"/>
              </w:rPr>
            </w:pPr>
            <w:r w:rsidRPr="00C83EFF">
              <w:rPr>
                <w:rFonts w:ascii="Calibri" w:eastAsia="Times New Roman" w:hAnsi="Calibri" w:cs="Calibri"/>
                <w:color w:val="FF0000"/>
                <w:lang w:eastAsia="da-DK"/>
              </w:rPr>
              <w:t>16860</w:t>
            </w:r>
          </w:p>
        </w:tc>
      </w:tr>
    </w:tbl>
    <w:p w14:paraId="0AC57334" w14:textId="77777777" w:rsidR="0073493A" w:rsidRDefault="0073493A" w:rsidP="00722B31"/>
    <w:p w14:paraId="50D11613" w14:textId="1F33C3E8" w:rsidR="004D721A" w:rsidRDefault="004D721A" w:rsidP="00142EE7">
      <w:r>
        <w:t>Ved fortsættelse til fase to, hvor det nye produkt udvikles, laves ny aftale</w:t>
      </w:r>
      <w:r w:rsidR="007B00E6">
        <w:t xml:space="preserve"> </w:t>
      </w:r>
      <w:r>
        <w:t>med samarbejdsforpligtigelser og pris for ydelser.</w:t>
      </w:r>
    </w:p>
    <w:p w14:paraId="61C7B323" w14:textId="77777777" w:rsidR="005A6ED4" w:rsidRDefault="005A6ED4" w:rsidP="00142EE7">
      <w:pPr>
        <w:rPr>
          <w:b/>
        </w:rPr>
      </w:pPr>
    </w:p>
    <w:p w14:paraId="624B7B5A" w14:textId="77777777" w:rsidR="005A6ED4" w:rsidRDefault="005A6ED4" w:rsidP="00142EE7">
      <w:pPr>
        <w:rPr>
          <w:b/>
        </w:rPr>
      </w:pPr>
    </w:p>
    <w:p w14:paraId="09E4FACC" w14:textId="77777777" w:rsidR="005A6ED4" w:rsidRDefault="005A6ED4" w:rsidP="00142EE7">
      <w:pPr>
        <w:rPr>
          <w:b/>
        </w:rPr>
      </w:pPr>
    </w:p>
    <w:p w14:paraId="3D6547D0" w14:textId="77777777" w:rsidR="005A6ED4" w:rsidRDefault="005A6ED4" w:rsidP="00142EE7">
      <w:pPr>
        <w:rPr>
          <w:b/>
        </w:rPr>
      </w:pPr>
    </w:p>
    <w:p w14:paraId="730D5083" w14:textId="77777777" w:rsidR="005A6ED4" w:rsidRDefault="005A6ED4" w:rsidP="00142EE7">
      <w:pPr>
        <w:rPr>
          <w:b/>
        </w:rPr>
      </w:pPr>
    </w:p>
    <w:p w14:paraId="27F98449" w14:textId="77777777" w:rsidR="005A6ED4" w:rsidRDefault="005A6ED4" w:rsidP="00142EE7">
      <w:pPr>
        <w:rPr>
          <w:b/>
        </w:rPr>
      </w:pPr>
    </w:p>
    <w:p w14:paraId="102BC031" w14:textId="77777777" w:rsidR="005A6ED4" w:rsidRDefault="005A6ED4" w:rsidP="00142EE7">
      <w:pPr>
        <w:rPr>
          <w:b/>
        </w:rPr>
      </w:pPr>
    </w:p>
    <w:p w14:paraId="2B7704D1" w14:textId="77777777" w:rsidR="005A6ED4" w:rsidRDefault="005A6ED4" w:rsidP="00142EE7">
      <w:pPr>
        <w:rPr>
          <w:b/>
        </w:rPr>
      </w:pPr>
    </w:p>
    <w:p w14:paraId="7503957B" w14:textId="7978D457" w:rsidR="00C83EFF" w:rsidRPr="00C83EFF" w:rsidRDefault="00F21B4C" w:rsidP="00142EE7">
      <w:pPr>
        <w:rPr>
          <w:b/>
        </w:rPr>
      </w:pPr>
      <w:r w:rsidRPr="00C83EFF">
        <w:rPr>
          <w:b/>
        </w:rPr>
        <w:t>Version 2</w:t>
      </w:r>
    </w:p>
    <w:p w14:paraId="386C11DE" w14:textId="11569566" w:rsidR="006A6CDF" w:rsidRDefault="006A6CDF" w:rsidP="006A6CDF">
      <w:r>
        <w:t>Forudsætning er 4 spor med 4 udfordringer og 2 betalende virksomheder på hvert spor og ekstern facilitering. Pris for virksomhed 2</w:t>
      </w:r>
      <w:r w:rsidR="00C83EFF">
        <w:t>5</w:t>
      </w:r>
      <w:r>
        <w:t>.000 kr</w:t>
      </w:r>
      <w:r w:rsidR="004B2E77">
        <w:t>.</w:t>
      </w:r>
    </w:p>
    <w:tbl>
      <w:tblPr>
        <w:tblW w:w="6460" w:type="dxa"/>
        <w:tblInd w:w="75" w:type="dxa"/>
        <w:tblCellMar>
          <w:left w:w="70" w:type="dxa"/>
          <w:right w:w="70" w:type="dxa"/>
        </w:tblCellMar>
        <w:tblLook w:val="04A0" w:firstRow="1" w:lastRow="0" w:firstColumn="1" w:lastColumn="0" w:noHBand="0" w:noVBand="1"/>
      </w:tblPr>
      <w:tblGrid>
        <w:gridCol w:w="1920"/>
        <w:gridCol w:w="1460"/>
        <w:gridCol w:w="1320"/>
        <w:gridCol w:w="1760"/>
      </w:tblGrid>
      <w:tr w:rsidR="00C83EFF" w:rsidRPr="00C83EFF" w14:paraId="16BD09B7" w14:textId="77777777" w:rsidTr="00C83EFF">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9F46" w14:textId="77777777" w:rsidR="00C83EFF" w:rsidRPr="00C83EFF" w:rsidRDefault="00C83EFF" w:rsidP="00C83EFF">
            <w:pPr>
              <w:spacing w:after="0" w:line="240" w:lineRule="auto"/>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Medarbejder</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43D03A4" w14:textId="77777777" w:rsidR="00C83EFF" w:rsidRPr="00C83EFF" w:rsidRDefault="00C83EFF" w:rsidP="00C83EFF">
            <w:pPr>
              <w:spacing w:after="0" w:line="240" w:lineRule="auto"/>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timeløn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3C181CC" w14:textId="77777777" w:rsidR="00C83EFF" w:rsidRPr="00C83EFF" w:rsidRDefault="00C83EFF" w:rsidP="00C83EFF">
            <w:pPr>
              <w:spacing w:after="0" w:line="240" w:lineRule="auto"/>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antal timer</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519D3312" w14:textId="77777777" w:rsidR="00C83EFF" w:rsidRPr="00C83EFF" w:rsidRDefault="00C83EFF" w:rsidP="00C83EFF">
            <w:pPr>
              <w:spacing w:after="0" w:line="240" w:lineRule="auto"/>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løn i alt</w:t>
            </w:r>
          </w:p>
        </w:tc>
      </w:tr>
      <w:tr w:rsidR="00C83EFF" w:rsidRPr="00C83EFF" w14:paraId="16086AE1"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D2A7297"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Ekstern facilitering</w:t>
            </w:r>
          </w:p>
        </w:tc>
        <w:tc>
          <w:tcPr>
            <w:tcW w:w="1460" w:type="dxa"/>
            <w:tcBorders>
              <w:top w:val="nil"/>
              <w:left w:val="nil"/>
              <w:bottom w:val="single" w:sz="4" w:space="0" w:color="auto"/>
              <w:right w:val="single" w:sz="4" w:space="0" w:color="auto"/>
            </w:tcBorders>
            <w:shd w:val="clear" w:color="auto" w:fill="auto"/>
            <w:noWrap/>
            <w:vAlign w:val="bottom"/>
            <w:hideMark/>
          </w:tcPr>
          <w:p w14:paraId="107B0524"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320" w:type="dxa"/>
            <w:tcBorders>
              <w:top w:val="nil"/>
              <w:left w:val="nil"/>
              <w:bottom w:val="single" w:sz="4" w:space="0" w:color="auto"/>
              <w:right w:val="single" w:sz="4" w:space="0" w:color="auto"/>
            </w:tcBorders>
            <w:shd w:val="clear" w:color="auto" w:fill="auto"/>
            <w:noWrap/>
            <w:vAlign w:val="bottom"/>
            <w:hideMark/>
          </w:tcPr>
          <w:p w14:paraId="5A80FA56"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760" w:type="dxa"/>
            <w:tcBorders>
              <w:top w:val="nil"/>
              <w:left w:val="nil"/>
              <w:bottom w:val="single" w:sz="4" w:space="0" w:color="auto"/>
              <w:right w:val="single" w:sz="4" w:space="0" w:color="auto"/>
            </w:tcBorders>
            <w:shd w:val="clear" w:color="auto" w:fill="auto"/>
            <w:noWrap/>
            <w:vAlign w:val="bottom"/>
            <w:hideMark/>
          </w:tcPr>
          <w:p w14:paraId="2110A14A"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120000</w:t>
            </w:r>
          </w:p>
        </w:tc>
      </w:tr>
      <w:tr w:rsidR="00C83EFF" w:rsidRPr="00C83EFF" w14:paraId="415336A5"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BF8E8CB"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problemholder 1</w:t>
            </w:r>
          </w:p>
        </w:tc>
        <w:tc>
          <w:tcPr>
            <w:tcW w:w="1460" w:type="dxa"/>
            <w:tcBorders>
              <w:top w:val="nil"/>
              <w:left w:val="nil"/>
              <w:bottom w:val="single" w:sz="4" w:space="0" w:color="auto"/>
              <w:right w:val="single" w:sz="4" w:space="0" w:color="auto"/>
            </w:tcBorders>
            <w:shd w:val="clear" w:color="auto" w:fill="auto"/>
            <w:noWrap/>
            <w:vAlign w:val="bottom"/>
            <w:hideMark/>
          </w:tcPr>
          <w:p w14:paraId="77079048"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1320" w:type="dxa"/>
            <w:tcBorders>
              <w:top w:val="nil"/>
              <w:left w:val="nil"/>
              <w:bottom w:val="single" w:sz="4" w:space="0" w:color="auto"/>
              <w:right w:val="single" w:sz="4" w:space="0" w:color="auto"/>
            </w:tcBorders>
            <w:shd w:val="clear" w:color="auto" w:fill="auto"/>
            <w:noWrap/>
            <w:vAlign w:val="bottom"/>
            <w:hideMark/>
          </w:tcPr>
          <w:p w14:paraId="78370081"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760" w:type="dxa"/>
            <w:tcBorders>
              <w:top w:val="nil"/>
              <w:left w:val="nil"/>
              <w:bottom w:val="single" w:sz="4" w:space="0" w:color="auto"/>
              <w:right w:val="single" w:sz="4" w:space="0" w:color="auto"/>
            </w:tcBorders>
            <w:shd w:val="clear" w:color="auto" w:fill="auto"/>
            <w:noWrap/>
            <w:vAlign w:val="bottom"/>
            <w:hideMark/>
          </w:tcPr>
          <w:p w14:paraId="711B59DC"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3EA84B11"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0643D2C"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problemholder 2</w:t>
            </w:r>
          </w:p>
        </w:tc>
        <w:tc>
          <w:tcPr>
            <w:tcW w:w="1460" w:type="dxa"/>
            <w:tcBorders>
              <w:top w:val="nil"/>
              <w:left w:val="nil"/>
              <w:bottom w:val="single" w:sz="4" w:space="0" w:color="auto"/>
              <w:right w:val="single" w:sz="4" w:space="0" w:color="auto"/>
            </w:tcBorders>
            <w:shd w:val="clear" w:color="auto" w:fill="auto"/>
            <w:noWrap/>
            <w:vAlign w:val="bottom"/>
            <w:hideMark/>
          </w:tcPr>
          <w:p w14:paraId="108B83AC"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1320" w:type="dxa"/>
            <w:tcBorders>
              <w:top w:val="nil"/>
              <w:left w:val="nil"/>
              <w:bottom w:val="single" w:sz="4" w:space="0" w:color="auto"/>
              <w:right w:val="single" w:sz="4" w:space="0" w:color="auto"/>
            </w:tcBorders>
            <w:shd w:val="clear" w:color="auto" w:fill="auto"/>
            <w:noWrap/>
            <w:vAlign w:val="bottom"/>
            <w:hideMark/>
          </w:tcPr>
          <w:p w14:paraId="53472A49"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760" w:type="dxa"/>
            <w:tcBorders>
              <w:top w:val="nil"/>
              <w:left w:val="nil"/>
              <w:bottom w:val="single" w:sz="4" w:space="0" w:color="auto"/>
              <w:right w:val="single" w:sz="4" w:space="0" w:color="auto"/>
            </w:tcBorders>
            <w:shd w:val="clear" w:color="auto" w:fill="auto"/>
            <w:noWrap/>
            <w:vAlign w:val="bottom"/>
            <w:hideMark/>
          </w:tcPr>
          <w:p w14:paraId="6C2E1353"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1F53A2F7"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5954A503"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forsyningsmedarb 1</w:t>
            </w:r>
          </w:p>
        </w:tc>
        <w:tc>
          <w:tcPr>
            <w:tcW w:w="1460" w:type="dxa"/>
            <w:tcBorders>
              <w:top w:val="nil"/>
              <w:left w:val="nil"/>
              <w:bottom w:val="single" w:sz="4" w:space="0" w:color="auto"/>
              <w:right w:val="single" w:sz="4" w:space="0" w:color="auto"/>
            </w:tcBorders>
            <w:shd w:val="clear" w:color="auto" w:fill="auto"/>
            <w:noWrap/>
            <w:vAlign w:val="bottom"/>
            <w:hideMark/>
          </w:tcPr>
          <w:p w14:paraId="1F4B5C21"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1320" w:type="dxa"/>
            <w:tcBorders>
              <w:top w:val="nil"/>
              <w:left w:val="nil"/>
              <w:bottom w:val="single" w:sz="4" w:space="0" w:color="auto"/>
              <w:right w:val="single" w:sz="4" w:space="0" w:color="auto"/>
            </w:tcBorders>
            <w:shd w:val="clear" w:color="auto" w:fill="auto"/>
            <w:noWrap/>
            <w:vAlign w:val="bottom"/>
            <w:hideMark/>
          </w:tcPr>
          <w:p w14:paraId="291A1104"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760" w:type="dxa"/>
            <w:tcBorders>
              <w:top w:val="nil"/>
              <w:left w:val="nil"/>
              <w:bottom w:val="single" w:sz="4" w:space="0" w:color="auto"/>
              <w:right w:val="single" w:sz="4" w:space="0" w:color="auto"/>
            </w:tcBorders>
            <w:shd w:val="clear" w:color="auto" w:fill="auto"/>
            <w:noWrap/>
            <w:vAlign w:val="bottom"/>
            <w:hideMark/>
          </w:tcPr>
          <w:p w14:paraId="680B94AD"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4C9947B4"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669FA9B5"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forsyningsmedarb 2</w:t>
            </w:r>
          </w:p>
        </w:tc>
        <w:tc>
          <w:tcPr>
            <w:tcW w:w="1460" w:type="dxa"/>
            <w:tcBorders>
              <w:top w:val="nil"/>
              <w:left w:val="nil"/>
              <w:bottom w:val="single" w:sz="4" w:space="0" w:color="auto"/>
              <w:right w:val="single" w:sz="4" w:space="0" w:color="auto"/>
            </w:tcBorders>
            <w:shd w:val="clear" w:color="auto" w:fill="auto"/>
            <w:noWrap/>
            <w:vAlign w:val="bottom"/>
            <w:hideMark/>
          </w:tcPr>
          <w:p w14:paraId="163E65A4"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1320" w:type="dxa"/>
            <w:tcBorders>
              <w:top w:val="nil"/>
              <w:left w:val="nil"/>
              <w:bottom w:val="single" w:sz="4" w:space="0" w:color="auto"/>
              <w:right w:val="single" w:sz="4" w:space="0" w:color="auto"/>
            </w:tcBorders>
            <w:shd w:val="clear" w:color="auto" w:fill="auto"/>
            <w:noWrap/>
            <w:vAlign w:val="bottom"/>
            <w:hideMark/>
          </w:tcPr>
          <w:p w14:paraId="72CDF2BB"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760" w:type="dxa"/>
            <w:tcBorders>
              <w:top w:val="nil"/>
              <w:left w:val="nil"/>
              <w:bottom w:val="single" w:sz="4" w:space="0" w:color="auto"/>
              <w:right w:val="single" w:sz="4" w:space="0" w:color="auto"/>
            </w:tcBorders>
            <w:shd w:val="clear" w:color="auto" w:fill="auto"/>
            <w:noWrap/>
            <w:vAlign w:val="bottom"/>
            <w:hideMark/>
          </w:tcPr>
          <w:p w14:paraId="61E5EBF0"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106F2600"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F60A559"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forsyningsmedarb 3</w:t>
            </w:r>
          </w:p>
        </w:tc>
        <w:tc>
          <w:tcPr>
            <w:tcW w:w="1460" w:type="dxa"/>
            <w:tcBorders>
              <w:top w:val="nil"/>
              <w:left w:val="nil"/>
              <w:bottom w:val="single" w:sz="4" w:space="0" w:color="auto"/>
              <w:right w:val="single" w:sz="4" w:space="0" w:color="auto"/>
            </w:tcBorders>
            <w:shd w:val="clear" w:color="auto" w:fill="auto"/>
            <w:noWrap/>
            <w:vAlign w:val="bottom"/>
            <w:hideMark/>
          </w:tcPr>
          <w:p w14:paraId="29B422D2"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1320" w:type="dxa"/>
            <w:tcBorders>
              <w:top w:val="nil"/>
              <w:left w:val="nil"/>
              <w:bottom w:val="single" w:sz="4" w:space="0" w:color="auto"/>
              <w:right w:val="single" w:sz="4" w:space="0" w:color="auto"/>
            </w:tcBorders>
            <w:shd w:val="clear" w:color="auto" w:fill="auto"/>
            <w:noWrap/>
            <w:vAlign w:val="bottom"/>
            <w:hideMark/>
          </w:tcPr>
          <w:p w14:paraId="7EA8A3CF"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760" w:type="dxa"/>
            <w:tcBorders>
              <w:top w:val="nil"/>
              <w:left w:val="nil"/>
              <w:bottom w:val="single" w:sz="4" w:space="0" w:color="auto"/>
              <w:right w:val="single" w:sz="4" w:space="0" w:color="auto"/>
            </w:tcBorders>
            <w:shd w:val="clear" w:color="auto" w:fill="auto"/>
            <w:noWrap/>
            <w:vAlign w:val="bottom"/>
            <w:hideMark/>
          </w:tcPr>
          <w:p w14:paraId="26A12E04"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60FEC3A1"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311799D"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forsyningsmedarb 4</w:t>
            </w:r>
          </w:p>
        </w:tc>
        <w:tc>
          <w:tcPr>
            <w:tcW w:w="1460" w:type="dxa"/>
            <w:tcBorders>
              <w:top w:val="nil"/>
              <w:left w:val="nil"/>
              <w:bottom w:val="single" w:sz="4" w:space="0" w:color="auto"/>
              <w:right w:val="single" w:sz="4" w:space="0" w:color="auto"/>
            </w:tcBorders>
            <w:shd w:val="clear" w:color="auto" w:fill="auto"/>
            <w:noWrap/>
            <w:vAlign w:val="bottom"/>
            <w:hideMark/>
          </w:tcPr>
          <w:p w14:paraId="20732493"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1320" w:type="dxa"/>
            <w:tcBorders>
              <w:top w:val="nil"/>
              <w:left w:val="nil"/>
              <w:bottom w:val="single" w:sz="4" w:space="0" w:color="auto"/>
              <w:right w:val="single" w:sz="4" w:space="0" w:color="auto"/>
            </w:tcBorders>
            <w:shd w:val="clear" w:color="auto" w:fill="auto"/>
            <w:noWrap/>
            <w:vAlign w:val="bottom"/>
            <w:hideMark/>
          </w:tcPr>
          <w:p w14:paraId="7C4ED924"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37</w:t>
            </w:r>
          </w:p>
        </w:tc>
        <w:tc>
          <w:tcPr>
            <w:tcW w:w="1760" w:type="dxa"/>
            <w:tcBorders>
              <w:top w:val="nil"/>
              <w:left w:val="nil"/>
              <w:bottom w:val="single" w:sz="4" w:space="0" w:color="auto"/>
              <w:right w:val="single" w:sz="4" w:space="0" w:color="auto"/>
            </w:tcBorders>
            <w:shd w:val="clear" w:color="auto" w:fill="auto"/>
            <w:noWrap/>
            <w:vAlign w:val="bottom"/>
            <w:hideMark/>
          </w:tcPr>
          <w:p w14:paraId="77ED2DB0"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15910</w:t>
            </w:r>
          </w:p>
        </w:tc>
      </w:tr>
      <w:tr w:rsidR="00C83EFF" w:rsidRPr="00C83EFF" w14:paraId="5229399A"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28A3D9B9"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forplejning</w:t>
            </w:r>
          </w:p>
        </w:tc>
        <w:tc>
          <w:tcPr>
            <w:tcW w:w="1460" w:type="dxa"/>
            <w:tcBorders>
              <w:top w:val="nil"/>
              <w:left w:val="nil"/>
              <w:bottom w:val="single" w:sz="4" w:space="0" w:color="auto"/>
              <w:right w:val="single" w:sz="4" w:space="0" w:color="auto"/>
            </w:tcBorders>
            <w:shd w:val="clear" w:color="auto" w:fill="auto"/>
            <w:noWrap/>
            <w:vAlign w:val="bottom"/>
            <w:hideMark/>
          </w:tcPr>
          <w:p w14:paraId="30E446B4"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320" w:type="dxa"/>
            <w:tcBorders>
              <w:top w:val="nil"/>
              <w:left w:val="nil"/>
              <w:bottom w:val="single" w:sz="4" w:space="0" w:color="auto"/>
              <w:right w:val="single" w:sz="4" w:space="0" w:color="auto"/>
            </w:tcBorders>
            <w:shd w:val="clear" w:color="auto" w:fill="auto"/>
            <w:noWrap/>
            <w:vAlign w:val="bottom"/>
            <w:hideMark/>
          </w:tcPr>
          <w:p w14:paraId="40793F95"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760" w:type="dxa"/>
            <w:tcBorders>
              <w:top w:val="nil"/>
              <w:left w:val="nil"/>
              <w:bottom w:val="single" w:sz="4" w:space="0" w:color="auto"/>
              <w:right w:val="single" w:sz="4" w:space="0" w:color="auto"/>
            </w:tcBorders>
            <w:shd w:val="clear" w:color="auto" w:fill="auto"/>
            <w:noWrap/>
            <w:vAlign w:val="bottom"/>
            <w:hideMark/>
          </w:tcPr>
          <w:p w14:paraId="068908F4"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9600</w:t>
            </w:r>
          </w:p>
        </w:tc>
      </w:tr>
      <w:tr w:rsidR="00C83EFF" w:rsidRPr="00C83EFF" w14:paraId="2C2ADFF0"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1293B54B"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komm, Skb fors.</w:t>
            </w:r>
          </w:p>
        </w:tc>
        <w:tc>
          <w:tcPr>
            <w:tcW w:w="1460" w:type="dxa"/>
            <w:tcBorders>
              <w:top w:val="nil"/>
              <w:left w:val="nil"/>
              <w:bottom w:val="single" w:sz="4" w:space="0" w:color="auto"/>
              <w:right w:val="single" w:sz="4" w:space="0" w:color="auto"/>
            </w:tcBorders>
            <w:shd w:val="clear" w:color="auto" w:fill="auto"/>
            <w:noWrap/>
            <w:vAlign w:val="bottom"/>
            <w:hideMark/>
          </w:tcPr>
          <w:p w14:paraId="479ECABF"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w:t>
            </w:r>
          </w:p>
        </w:tc>
        <w:tc>
          <w:tcPr>
            <w:tcW w:w="1320" w:type="dxa"/>
            <w:tcBorders>
              <w:top w:val="nil"/>
              <w:left w:val="nil"/>
              <w:bottom w:val="single" w:sz="4" w:space="0" w:color="auto"/>
              <w:right w:val="single" w:sz="4" w:space="0" w:color="auto"/>
            </w:tcBorders>
            <w:shd w:val="clear" w:color="auto" w:fill="auto"/>
            <w:noWrap/>
            <w:vAlign w:val="bottom"/>
            <w:hideMark/>
          </w:tcPr>
          <w:p w14:paraId="31D4ECAF"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10</w:t>
            </w:r>
          </w:p>
        </w:tc>
        <w:tc>
          <w:tcPr>
            <w:tcW w:w="1760" w:type="dxa"/>
            <w:tcBorders>
              <w:top w:val="nil"/>
              <w:left w:val="nil"/>
              <w:bottom w:val="single" w:sz="4" w:space="0" w:color="auto"/>
              <w:right w:val="single" w:sz="4" w:space="0" w:color="auto"/>
            </w:tcBorders>
            <w:shd w:val="clear" w:color="auto" w:fill="auto"/>
            <w:noWrap/>
            <w:vAlign w:val="bottom"/>
            <w:hideMark/>
          </w:tcPr>
          <w:p w14:paraId="5088D39C" w14:textId="77777777" w:rsidR="00C83EFF" w:rsidRPr="00C83EFF" w:rsidRDefault="00C83EFF" w:rsidP="00C83EFF">
            <w:pPr>
              <w:spacing w:after="0" w:line="240" w:lineRule="auto"/>
              <w:jc w:val="right"/>
              <w:rPr>
                <w:rFonts w:ascii="Calibri" w:eastAsia="Times New Roman" w:hAnsi="Calibri" w:cs="Calibri"/>
                <w:color w:val="000000"/>
                <w:lang w:eastAsia="da-DK"/>
              </w:rPr>
            </w:pPr>
            <w:r w:rsidRPr="00C83EFF">
              <w:rPr>
                <w:rFonts w:ascii="Calibri" w:eastAsia="Times New Roman" w:hAnsi="Calibri" w:cs="Calibri"/>
                <w:color w:val="000000"/>
                <w:lang w:eastAsia="da-DK"/>
              </w:rPr>
              <w:t>4300</w:t>
            </w:r>
          </w:p>
        </w:tc>
      </w:tr>
      <w:tr w:rsidR="00C83EFF" w:rsidRPr="00C83EFF" w14:paraId="58545231"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03DDD2FB" w14:textId="77777777" w:rsidR="00C83EFF" w:rsidRPr="00C83EFF" w:rsidRDefault="00C83EFF" w:rsidP="00C83EFF">
            <w:pPr>
              <w:spacing w:after="0" w:line="240" w:lineRule="auto"/>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Udgifter i alt</w:t>
            </w:r>
          </w:p>
        </w:tc>
        <w:tc>
          <w:tcPr>
            <w:tcW w:w="1460" w:type="dxa"/>
            <w:tcBorders>
              <w:top w:val="nil"/>
              <w:left w:val="nil"/>
              <w:bottom w:val="single" w:sz="4" w:space="0" w:color="auto"/>
              <w:right w:val="single" w:sz="4" w:space="0" w:color="auto"/>
            </w:tcBorders>
            <w:shd w:val="clear" w:color="auto" w:fill="auto"/>
            <w:noWrap/>
            <w:vAlign w:val="bottom"/>
            <w:hideMark/>
          </w:tcPr>
          <w:p w14:paraId="6FF3A406"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320" w:type="dxa"/>
            <w:tcBorders>
              <w:top w:val="nil"/>
              <w:left w:val="nil"/>
              <w:bottom w:val="single" w:sz="4" w:space="0" w:color="auto"/>
              <w:right w:val="single" w:sz="4" w:space="0" w:color="auto"/>
            </w:tcBorders>
            <w:shd w:val="clear" w:color="auto" w:fill="auto"/>
            <w:noWrap/>
            <w:vAlign w:val="bottom"/>
            <w:hideMark/>
          </w:tcPr>
          <w:p w14:paraId="70E866E6" w14:textId="77777777" w:rsidR="00C83EFF" w:rsidRPr="00C83EFF" w:rsidRDefault="00C83EFF" w:rsidP="00C83EFF">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760" w:type="dxa"/>
            <w:tcBorders>
              <w:top w:val="nil"/>
              <w:left w:val="nil"/>
              <w:bottom w:val="single" w:sz="4" w:space="0" w:color="auto"/>
              <w:right w:val="single" w:sz="4" w:space="0" w:color="auto"/>
            </w:tcBorders>
            <w:shd w:val="clear" w:color="auto" w:fill="auto"/>
            <w:noWrap/>
            <w:vAlign w:val="bottom"/>
            <w:hideMark/>
          </w:tcPr>
          <w:p w14:paraId="1EC074FA" w14:textId="77777777" w:rsidR="00C83EFF" w:rsidRPr="00C83EFF" w:rsidRDefault="00C83EFF" w:rsidP="00C83EFF">
            <w:pPr>
              <w:spacing w:after="0" w:line="240" w:lineRule="auto"/>
              <w:jc w:val="right"/>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229360</w:t>
            </w:r>
          </w:p>
        </w:tc>
      </w:tr>
      <w:tr w:rsidR="004B2E77" w:rsidRPr="00C83EFF" w14:paraId="4F1185EA"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tcPr>
          <w:p w14:paraId="4A87C201" w14:textId="707B0113" w:rsidR="004B2E77" w:rsidRPr="00C83EFF" w:rsidRDefault="004B2E77" w:rsidP="004B2E77">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Indtægter (som version 1)</w:t>
            </w:r>
          </w:p>
        </w:tc>
        <w:tc>
          <w:tcPr>
            <w:tcW w:w="1460" w:type="dxa"/>
            <w:tcBorders>
              <w:top w:val="nil"/>
              <w:left w:val="nil"/>
              <w:bottom w:val="single" w:sz="4" w:space="0" w:color="auto"/>
              <w:right w:val="single" w:sz="4" w:space="0" w:color="auto"/>
            </w:tcBorders>
            <w:shd w:val="clear" w:color="auto" w:fill="auto"/>
            <w:noWrap/>
            <w:vAlign w:val="bottom"/>
          </w:tcPr>
          <w:p w14:paraId="552A7CE6" w14:textId="77777777" w:rsidR="004B2E77" w:rsidRPr="00C83EFF" w:rsidRDefault="004B2E77" w:rsidP="004B2E77">
            <w:pPr>
              <w:spacing w:after="0" w:line="240" w:lineRule="auto"/>
              <w:rPr>
                <w:rFonts w:ascii="Calibri" w:eastAsia="Times New Roman" w:hAnsi="Calibri" w:cs="Calibri"/>
                <w:color w:val="000000"/>
                <w:lang w:eastAsia="da-DK"/>
              </w:rPr>
            </w:pPr>
          </w:p>
        </w:tc>
        <w:tc>
          <w:tcPr>
            <w:tcW w:w="1320" w:type="dxa"/>
            <w:tcBorders>
              <w:top w:val="nil"/>
              <w:left w:val="nil"/>
              <w:bottom w:val="single" w:sz="4" w:space="0" w:color="auto"/>
              <w:right w:val="single" w:sz="4" w:space="0" w:color="auto"/>
            </w:tcBorders>
            <w:shd w:val="clear" w:color="auto" w:fill="auto"/>
            <w:noWrap/>
            <w:vAlign w:val="bottom"/>
          </w:tcPr>
          <w:p w14:paraId="5A0669E8" w14:textId="77777777" w:rsidR="004B2E77" w:rsidRPr="00C83EFF" w:rsidRDefault="004B2E77" w:rsidP="004B2E77">
            <w:pPr>
              <w:spacing w:after="0" w:line="240" w:lineRule="auto"/>
              <w:rPr>
                <w:rFonts w:ascii="Calibri" w:eastAsia="Times New Roman" w:hAnsi="Calibri" w:cs="Calibri"/>
                <w:color w:val="000000"/>
                <w:lang w:eastAsia="da-DK"/>
              </w:rPr>
            </w:pPr>
          </w:p>
        </w:tc>
        <w:tc>
          <w:tcPr>
            <w:tcW w:w="1760" w:type="dxa"/>
            <w:tcBorders>
              <w:top w:val="nil"/>
              <w:left w:val="nil"/>
              <w:bottom w:val="single" w:sz="4" w:space="0" w:color="auto"/>
              <w:right w:val="single" w:sz="4" w:space="0" w:color="auto"/>
            </w:tcBorders>
            <w:shd w:val="clear" w:color="auto" w:fill="auto"/>
            <w:noWrap/>
            <w:vAlign w:val="bottom"/>
          </w:tcPr>
          <w:p w14:paraId="4319C7C4" w14:textId="376E3660" w:rsidR="004B2E77" w:rsidRPr="00C83EFF" w:rsidRDefault="004B2E77" w:rsidP="004B2E77">
            <w:pPr>
              <w:spacing w:after="0" w:line="240" w:lineRule="auto"/>
              <w:jc w:val="right"/>
              <w:rPr>
                <w:rFonts w:ascii="Calibri" w:eastAsia="Times New Roman" w:hAnsi="Calibri" w:cs="Calibri"/>
                <w:b/>
                <w:bCs/>
                <w:color w:val="000000"/>
                <w:lang w:eastAsia="da-DK"/>
              </w:rPr>
            </w:pPr>
            <w:r w:rsidRPr="00C83EFF">
              <w:rPr>
                <w:rFonts w:ascii="Calibri" w:eastAsia="Times New Roman" w:hAnsi="Calibri" w:cs="Calibri"/>
                <w:b/>
                <w:bCs/>
                <w:color w:val="000000"/>
                <w:lang w:eastAsia="da-DK"/>
              </w:rPr>
              <w:t>200000</w:t>
            </w:r>
          </w:p>
        </w:tc>
      </w:tr>
      <w:tr w:rsidR="004B2E77" w:rsidRPr="00C83EFF" w14:paraId="4555D880" w14:textId="77777777" w:rsidTr="00C83EF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35E2048F" w14:textId="25766102" w:rsidR="004B2E77" w:rsidRPr="00C83EFF" w:rsidRDefault="00467853" w:rsidP="004B2E77">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Ikke dækkede udgifter</w:t>
            </w:r>
          </w:p>
        </w:tc>
        <w:tc>
          <w:tcPr>
            <w:tcW w:w="1460" w:type="dxa"/>
            <w:tcBorders>
              <w:top w:val="nil"/>
              <w:left w:val="nil"/>
              <w:bottom w:val="single" w:sz="4" w:space="0" w:color="auto"/>
              <w:right w:val="single" w:sz="4" w:space="0" w:color="auto"/>
            </w:tcBorders>
            <w:shd w:val="clear" w:color="auto" w:fill="auto"/>
            <w:noWrap/>
            <w:vAlign w:val="bottom"/>
            <w:hideMark/>
          </w:tcPr>
          <w:p w14:paraId="3AD5A4DC" w14:textId="77777777" w:rsidR="004B2E77" w:rsidRPr="00C83EFF" w:rsidRDefault="004B2E77" w:rsidP="004B2E77">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320" w:type="dxa"/>
            <w:tcBorders>
              <w:top w:val="nil"/>
              <w:left w:val="nil"/>
              <w:bottom w:val="single" w:sz="4" w:space="0" w:color="auto"/>
              <w:right w:val="single" w:sz="4" w:space="0" w:color="auto"/>
            </w:tcBorders>
            <w:shd w:val="clear" w:color="auto" w:fill="auto"/>
            <w:noWrap/>
            <w:vAlign w:val="bottom"/>
            <w:hideMark/>
          </w:tcPr>
          <w:p w14:paraId="31226DA1" w14:textId="77777777" w:rsidR="004B2E77" w:rsidRPr="00C83EFF" w:rsidRDefault="004B2E77" w:rsidP="004B2E77">
            <w:pPr>
              <w:spacing w:after="0" w:line="240" w:lineRule="auto"/>
              <w:rPr>
                <w:rFonts w:ascii="Calibri" w:eastAsia="Times New Roman" w:hAnsi="Calibri" w:cs="Calibri"/>
                <w:color w:val="000000"/>
                <w:lang w:eastAsia="da-DK"/>
              </w:rPr>
            </w:pPr>
            <w:r w:rsidRPr="00C83EFF">
              <w:rPr>
                <w:rFonts w:ascii="Calibri" w:eastAsia="Times New Roman" w:hAnsi="Calibri" w:cs="Calibri"/>
                <w:color w:val="000000"/>
                <w:lang w:eastAsia="da-DK"/>
              </w:rPr>
              <w:t> </w:t>
            </w:r>
          </w:p>
        </w:tc>
        <w:tc>
          <w:tcPr>
            <w:tcW w:w="1760" w:type="dxa"/>
            <w:tcBorders>
              <w:top w:val="nil"/>
              <w:left w:val="nil"/>
              <w:bottom w:val="single" w:sz="4" w:space="0" w:color="auto"/>
              <w:right w:val="single" w:sz="4" w:space="0" w:color="auto"/>
            </w:tcBorders>
            <w:shd w:val="clear" w:color="auto" w:fill="auto"/>
            <w:noWrap/>
            <w:vAlign w:val="bottom"/>
            <w:hideMark/>
          </w:tcPr>
          <w:p w14:paraId="10D48DF0" w14:textId="77777777" w:rsidR="004B2E77" w:rsidRPr="00C83EFF" w:rsidRDefault="004B2E77" w:rsidP="004B2E77">
            <w:pPr>
              <w:spacing w:after="0" w:line="240" w:lineRule="auto"/>
              <w:jc w:val="right"/>
              <w:rPr>
                <w:rFonts w:ascii="Calibri" w:eastAsia="Times New Roman" w:hAnsi="Calibri" w:cs="Calibri"/>
                <w:color w:val="FF0000"/>
                <w:lang w:eastAsia="da-DK"/>
              </w:rPr>
            </w:pPr>
            <w:r w:rsidRPr="00C83EFF">
              <w:rPr>
                <w:rFonts w:ascii="Calibri" w:eastAsia="Times New Roman" w:hAnsi="Calibri" w:cs="Calibri"/>
                <w:color w:val="FF0000"/>
                <w:lang w:eastAsia="da-DK"/>
              </w:rPr>
              <w:t>29360</w:t>
            </w:r>
          </w:p>
        </w:tc>
      </w:tr>
    </w:tbl>
    <w:p w14:paraId="02F27465" w14:textId="77777777" w:rsidR="005A6ED4" w:rsidRDefault="005A6ED4" w:rsidP="00142EE7"/>
    <w:p w14:paraId="0133B9D0" w14:textId="7D8519B6" w:rsidR="006A6CDF" w:rsidRPr="006A6CDF" w:rsidRDefault="009E212A" w:rsidP="00142EE7">
      <w:r>
        <w:t xml:space="preserve">Det anbefales at planlægge med version 1. Dels vil det sikre kontinuitet og ejerskab i </w:t>
      </w:r>
      <w:r w:rsidR="00467853">
        <w:t>AquaGlobe</w:t>
      </w:r>
      <w:r>
        <w:t xml:space="preserve"> at have faciliteringsrollen og dels vil der være en værdi i, at facilitator kender til vandsektoren og forstår problemstillingen. Dette var et ønske der fremgik af evalueringen af pilotprojektet.</w:t>
      </w:r>
    </w:p>
    <w:p w14:paraId="7FA192A8" w14:textId="77777777" w:rsidR="006A6CDF" w:rsidRDefault="006A6CDF" w:rsidP="00142EE7">
      <w:pPr>
        <w:rPr>
          <w:u w:val="single"/>
        </w:rPr>
      </w:pPr>
    </w:p>
    <w:p w14:paraId="0643783C" w14:textId="2CCDD285" w:rsidR="00931799" w:rsidRDefault="00F90AE2" w:rsidP="00F90AE2">
      <w:pPr>
        <w:pStyle w:val="Overskrift2"/>
      </w:pPr>
      <w:r>
        <w:t>Evt. andre relevante punkter</w:t>
      </w:r>
    </w:p>
    <w:p w14:paraId="6F120B56" w14:textId="3A69DF17" w:rsidR="004D721A" w:rsidRPr="004D721A" w:rsidRDefault="004D721A" w:rsidP="004D721A">
      <w:r>
        <w:t>Inden iværksættelse af Innovation Camp bør der fremstilles e</w:t>
      </w:r>
      <w:r w:rsidR="007B00E6">
        <w:t>n skabelon til et</w:t>
      </w:r>
      <w:r>
        <w:t xml:space="preserve"> juridisk dokument som beskriver rettigheder, patenter, varemærker</w:t>
      </w:r>
      <w:r w:rsidR="007B00E6">
        <w:t>,</w:t>
      </w:r>
      <w:r>
        <w:t xml:space="preserve"> royalties</w:t>
      </w:r>
      <w:r w:rsidR="007B00E6">
        <w:t xml:space="preserve"> m.v. i forhold til de udviklede produkter, som skal tilpasses og godkendes af de deltagende parter.</w:t>
      </w:r>
    </w:p>
    <w:p w14:paraId="4F215B08" w14:textId="4B53D3A3" w:rsidR="00F655E5" w:rsidRDefault="00F655E5" w:rsidP="00467853">
      <w:pPr>
        <w:pStyle w:val="Bibliografi"/>
        <w:rPr>
          <w:noProof/>
          <w:sz w:val="24"/>
          <w:szCs w:val="24"/>
        </w:rPr>
      </w:pPr>
      <w:r>
        <w:fldChar w:fldCharType="begin"/>
      </w:r>
      <w:r w:rsidRPr="004D721A">
        <w:instrText xml:space="preserve"> BIBLIOGRAPHY  \l 1030 </w:instrText>
      </w:r>
      <w:r>
        <w:fldChar w:fldCharType="separate"/>
      </w:r>
    </w:p>
    <w:sdt>
      <w:sdtPr>
        <w:rPr>
          <w:rFonts w:asciiTheme="minorHAnsi" w:eastAsiaTheme="minorHAnsi" w:hAnsiTheme="minorHAnsi" w:cstheme="minorBidi"/>
          <w:color w:val="auto"/>
          <w:sz w:val="22"/>
          <w:szCs w:val="22"/>
        </w:rPr>
        <w:id w:val="908815225"/>
        <w:docPartObj>
          <w:docPartGallery w:val="Bibliographies"/>
          <w:docPartUnique/>
        </w:docPartObj>
      </w:sdtPr>
      <w:sdtEndPr/>
      <w:sdtContent>
        <w:p w14:paraId="4DAE0F15" w14:textId="5E95276A" w:rsidR="00F655E5" w:rsidRDefault="00F655E5">
          <w:pPr>
            <w:pStyle w:val="Overskrift1"/>
          </w:pPr>
          <w:r>
            <w:t>Bibliografi</w:t>
          </w:r>
        </w:p>
        <w:sdt>
          <w:sdtPr>
            <w:id w:val="111145805"/>
            <w:bibliography/>
          </w:sdtPr>
          <w:sdtEndPr/>
          <w:sdtContent>
            <w:p w14:paraId="7C8CBF8F" w14:textId="77777777" w:rsidR="005A6ED4" w:rsidRDefault="005A6ED4" w:rsidP="00F655E5">
              <w:pPr>
                <w:pStyle w:val="Bibliografi"/>
                <w:ind w:left="720" w:hanging="720"/>
              </w:pPr>
            </w:p>
            <w:p w14:paraId="77D4A145" w14:textId="0EA8CB52" w:rsidR="00F655E5" w:rsidRDefault="00F655E5" w:rsidP="00F655E5">
              <w:pPr>
                <w:pStyle w:val="Bibliografi"/>
                <w:ind w:left="720" w:hanging="720"/>
                <w:rPr>
                  <w:noProof/>
                  <w:sz w:val="24"/>
                  <w:szCs w:val="24"/>
                </w:rPr>
              </w:pPr>
              <w:r>
                <w:fldChar w:fldCharType="begin"/>
              </w:r>
              <w:r>
                <w:instrText>BIBLIOGRAPHY</w:instrText>
              </w:r>
              <w:r>
                <w:fldChar w:fldCharType="separate"/>
              </w:r>
              <w:r>
                <w:rPr>
                  <w:noProof/>
                </w:rPr>
                <w:t xml:space="preserve">Azley Abd Razak, G. T. (No. 3. vol. 7 2015). The triple helix model for innovation: A holistic exploration of barriers and enablers. </w:t>
              </w:r>
              <w:r>
                <w:rPr>
                  <w:i/>
                  <w:iCs/>
                  <w:noProof/>
                </w:rPr>
                <w:t>Int. J. Business Performance and Supply Chain Modelling</w:t>
              </w:r>
              <w:r>
                <w:rPr>
                  <w:noProof/>
                </w:rPr>
                <w:t>, s. 278-291.</w:t>
              </w:r>
            </w:p>
            <w:p w14:paraId="298575EB" w14:textId="17F2F45C" w:rsidR="00F655E5" w:rsidRDefault="00F655E5" w:rsidP="00F655E5">
              <w:r>
                <w:rPr>
                  <w:b/>
                  <w:bCs/>
                </w:rPr>
                <w:fldChar w:fldCharType="end"/>
              </w:r>
            </w:p>
          </w:sdtContent>
        </w:sdt>
      </w:sdtContent>
    </w:sdt>
    <w:p w14:paraId="3F94E8B1" w14:textId="175D9C73" w:rsidR="00F655E5" w:rsidRDefault="00F655E5" w:rsidP="00F655E5">
      <w:pPr>
        <w:pStyle w:val="Bibliografi"/>
        <w:rPr>
          <w:noProof/>
          <w:sz w:val="24"/>
          <w:szCs w:val="24"/>
        </w:rPr>
      </w:pPr>
    </w:p>
    <w:p w14:paraId="4530D675" w14:textId="77A909D9" w:rsidR="00F655E5" w:rsidRPr="00F655E5" w:rsidRDefault="00F655E5" w:rsidP="00467853">
      <w:pPr>
        <w:pStyle w:val="Overskrift2"/>
        <w:numPr>
          <w:ilvl w:val="0"/>
          <w:numId w:val="0"/>
        </w:numPr>
      </w:pPr>
      <w:r>
        <w:fldChar w:fldCharType="end"/>
      </w:r>
    </w:p>
    <w:sectPr w:rsidR="00F655E5" w:rsidRPr="00F655E5">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E4756" w14:textId="77777777" w:rsidR="00F655E5" w:rsidRDefault="00F655E5" w:rsidP="00F655E5">
      <w:pPr>
        <w:spacing w:after="0" w:line="240" w:lineRule="auto"/>
      </w:pPr>
      <w:r>
        <w:separator/>
      </w:r>
    </w:p>
  </w:endnote>
  <w:endnote w:type="continuationSeparator" w:id="0">
    <w:p w14:paraId="4C352D27" w14:textId="77777777" w:rsidR="00F655E5" w:rsidRDefault="00F655E5" w:rsidP="00F6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855098"/>
      <w:docPartObj>
        <w:docPartGallery w:val="Page Numbers (Bottom of Page)"/>
        <w:docPartUnique/>
      </w:docPartObj>
    </w:sdtPr>
    <w:sdtEndPr/>
    <w:sdtContent>
      <w:sdt>
        <w:sdtPr>
          <w:id w:val="1728636285"/>
          <w:docPartObj>
            <w:docPartGallery w:val="Page Numbers (Top of Page)"/>
            <w:docPartUnique/>
          </w:docPartObj>
        </w:sdtPr>
        <w:sdtEndPr/>
        <w:sdtContent>
          <w:p w14:paraId="1DD2420A" w14:textId="6DA6DC53" w:rsidR="00467853" w:rsidRDefault="00467853">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95048C">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5048C">
              <w:rPr>
                <w:b/>
                <w:bCs/>
                <w:noProof/>
              </w:rPr>
              <w:t>6</w:t>
            </w:r>
            <w:r>
              <w:rPr>
                <w:b/>
                <w:bCs/>
                <w:sz w:val="24"/>
                <w:szCs w:val="24"/>
              </w:rPr>
              <w:fldChar w:fldCharType="end"/>
            </w:r>
          </w:p>
        </w:sdtContent>
      </w:sdt>
    </w:sdtContent>
  </w:sdt>
  <w:p w14:paraId="3CE7F700" w14:textId="77777777" w:rsidR="00467853" w:rsidRDefault="0046785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AE92F" w14:textId="77777777" w:rsidR="00F655E5" w:rsidRDefault="00F655E5" w:rsidP="00F655E5">
      <w:pPr>
        <w:spacing w:after="0" w:line="240" w:lineRule="auto"/>
      </w:pPr>
      <w:r>
        <w:separator/>
      </w:r>
    </w:p>
  </w:footnote>
  <w:footnote w:type="continuationSeparator" w:id="0">
    <w:p w14:paraId="211DDAE1" w14:textId="77777777" w:rsidR="00F655E5" w:rsidRDefault="00F655E5" w:rsidP="00F65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96"/>
    <w:multiLevelType w:val="hybridMultilevel"/>
    <w:tmpl w:val="06CC3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D2C8A"/>
    <w:multiLevelType w:val="hybridMultilevel"/>
    <w:tmpl w:val="CCE28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0506A"/>
    <w:multiLevelType w:val="hybridMultilevel"/>
    <w:tmpl w:val="C7B284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1A1199"/>
    <w:multiLevelType w:val="hybridMultilevel"/>
    <w:tmpl w:val="AD18F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AD3A71"/>
    <w:multiLevelType w:val="hybridMultilevel"/>
    <w:tmpl w:val="6C3E2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B10BFC"/>
    <w:multiLevelType w:val="hybridMultilevel"/>
    <w:tmpl w:val="0E5054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75B2860"/>
    <w:multiLevelType w:val="hybridMultilevel"/>
    <w:tmpl w:val="6C0A35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177A54C9"/>
    <w:multiLevelType w:val="hybridMultilevel"/>
    <w:tmpl w:val="CA3030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82C179B"/>
    <w:multiLevelType w:val="hybridMultilevel"/>
    <w:tmpl w:val="F0047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311042C"/>
    <w:multiLevelType w:val="hybridMultilevel"/>
    <w:tmpl w:val="3E84DD7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36C2AEA"/>
    <w:multiLevelType w:val="hybridMultilevel"/>
    <w:tmpl w:val="26329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4620D46"/>
    <w:multiLevelType w:val="hybridMultilevel"/>
    <w:tmpl w:val="AB9C0F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6164303"/>
    <w:multiLevelType w:val="hybridMultilevel"/>
    <w:tmpl w:val="F796C6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957259D"/>
    <w:multiLevelType w:val="hybridMultilevel"/>
    <w:tmpl w:val="A82E8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D87528B"/>
    <w:multiLevelType w:val="hybridMultilevel"/>
    <w:tmpl w:val="4782A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E0C4D93"/>
    <w:multiLevelType w:val="hybridMultilevel"/>
    <w:tmpl w:val="C532A1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284A55"/>
    <w:multiLevelType w:val="hybridMultilevel"/>
    <w:tmpl w:val="B858B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3336F09"/>
    <w:multiLevelType w:val="hybridMultilevel"/>
    <w:tmpl w:val="F580E5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5BB07F2"/>
    <w:multiLevelType w:val="hybridMultilevel"/>
    <w:tmpl w:val="254C3F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C7C2011"/>
    <w:multiLevelType w:val="hybridMultilevel"/>
    <w:tmpl w:val="C6C29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3AA019E"/>
    <w:multiLevelType w:val="hybridMultilevel"/>
    <w:tmpl w:val="7938C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1033640"/>
    <w:multiLevelType w:val="hybridMultilevel"/>
    <w:tmpl w:val="F2CAC5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3D1340B"/>
    <w:multiLevelType w:val="hybridMultilevel"/>
    <w:tmpl w:val="7976F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3E124A0"/>
    <w:multiLevelType w:val="hybridMultilevel"/>
    <w:tmpl w:val="B0DEDBAA"/>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4">
    <w:nsid w:val="54A332DC"/>
    <w:multiLevelType w:val="hybridMultilevel"/>
    <w:tmpl w:val="DF7E7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A5A03ED"/>
    <w:multiLevelType w:val="hybridMultilevel"/>
    <w:tmpl w:val="AD482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1CB7928"/>
    <w:multiLevelType w:val="hybridMultilevel"/>
    <w:tmpl w:val="9D00A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3701622"/>
    <w:multiLevelType w:val="hybridMultilevel"/>
    <w:tmpl w:val="8250B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6AE6732"/>
    <w:multiLevelType w:val="hybridMultilevel"/>
    <w:tmpl w:val="8BC20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7A56C33"/>
    <w:multiLevelType w:val="hybridMultilevel"/>
    <w:tmpl w:val="CE3EA50E"/>
    <w:lvl w:ilvl="0" w:tplc="B15C89E4">
      <w:start w:val="1"/>
      <w:numFmt w:val="decimal"/>
      <w:pStyle w:val="Overskrift2"/>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98B4080"/>
    <w:multiLevelType w:val="hybridMultilevel"/>
    <w:tmpl w:val="0EBCB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E627C22"/>
    <w:multiLevelType w:val="hybridMultilevel"/>
    <w:tmpl w:val="05CCA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EE773AC"/>
    <w:multiLevelType w:val="hybridMultilevel"/>
    <w:tmpl w:val="D9E84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10E08A1"/>
    <w:multiLevelType w:val="hybridMultilevel"/>
    <w:tmpl w:val="6EFA0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89C573B"/>
    <w:multiLevelType w:val="hybridMultilevel"/>
    <w:tmpl w:val="8F786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CCA1B53"/>
    <w:multiLevelType w:val="hybridMultilevel"/>
    <w:tmpl w:val="F0F6CBD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7"/>
  </w:num>
  <w:num w:numId="4">
    <w:abstractNumId w:val="15"/>
  </w:num>
  <w:num w:numId="5">
    <w:abstractNumId w:val="34"/>
  </w:num>
  <w:num w:numId="6">
    <w:abstractNumId w:val="8"/>
  </w:num>
  <w:num w:numId="7">
    <w:abstractNumId w:val="31"/>
  </w:num>
  <w:num w:numId="8">
    <w:abstractNumId w:val="18"/>
  </w:num>
  <w:num w:numId="9">
    <w:abstractNumId w:val="35"/>
  </w:num>
  <w:num w:numId="10">
    <w:abstractNumId w:val="11"/>
  </w:num>
  <w:num w:numId="11">
    <w:abstractNumId w:val="32"/>
  </w:num>
  <w:num w:numId="12">
    <w:abstractNumId w:val="6"/>
  </w:num>
  <w:num w:numId="13">
    <w:abstractNumId w:val="29"/>
  </w:num>
  <w:num w:numId="14">
    <w:abstractNumId w:val="16"/>
  </w:num>
  <w:num w:numId="15">
    <w:abstractNumId w:val="4"/>
  </w:num>
  <w:num w:numId="16">
    <w:abstractNumId w:val="22"/>
  </w:num>
  <w:num w:numId="17">
    <w:abstractNumId w:val="0"/>
  </w:num>
  <w:num w:numId="18">
    <w:abstractNumId w:val="12"/>
  </w:num>
  <w:num w:numId="19">
    <w:abstractNumId w:val="26"/>
  </w:num>
  <w:num w:numId="20">
    <w:abstractNumId w:val="1"/>
  </w:num>
  <w:num w:numId="21">
    <w:abstractNumId w:val="14"/>
  </w:num>
  <w:num w:numId="22">
    <w:abstractNumId w:val="20"/>
  </w:num>
  <w:num w:numId="23">
    <w:abstractNumId w:val="5"/>
  </w:num>
  <w:num w:numId="24">
    <w:abstractNumId w:val="21"/>
  </w:num>
  <w:num w:numId="25">
    <w:abstractNumId w:val="29"/>
    <w:lvlOverride w:ilvl="0">
      <w:startOverride w:val="1"/>
    </w:lvlOverride>
  </w:num>
  <w:num w:numId="26">
    <w:abstractNumId w:val="23"/>
  </w:num>
  <w:num w:numId="27">
    <w:abstractNumId w:val="10"/>
  </w:num>
  <w:num w:numId="28">
    <w:abstractNumId w:val="25"/>
  </w:num>
  <w:num w:numId="29">
    <w:abstractNumId w:val="3"/>
  </w:num>
  <w:num w:numId="30">
    <w:abstractNumId w:val="28"/>
  </w:num>
  <w:num w:numId="31">
    <w:abstractNumId w:val="2"/>
  </w:num>
  <w:num w:numId="32">
    <w:abstractNumId w:val="30"/>
  </w:num>
  <w:num w:numId="33">
    <w:abstractNumId w:val="27"/>
  </w:num>
  <w:num w:numId="34">
    <w:abstractNumId w:val="19"/>
  </w:num>
  <w:num w:numId="35">
    <w:abstractNumId w:val="24"/>
  </w:num>
  <w:num w:numId="36">
    <w:abstractNumId w:val="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8"/>
    <w:rsid w:val="00006852"/>
    <w:rsid w:val="000102F3"/>
    <w:rsid w:val="00012BF0"/>
    <w:rsid w:val="000133D4"/>
    <w:rsid w:val="0001500E"/>
    <w:rsid w:val="000162FB"/>
    <w:rsid w:val="000168CB"/>
    <w:rsid w:val="000276FB"/>
    <w:rsid w:val="000322CB"/>
    <w:rsid w:val="00035126"/>
    <w:rsid w:val="000371D2"/>
    <w:rsid w:val="00040FD4"/>
    <w:rsid w:val="00046A76"/>
    <w:rsid w:val="00047EA6"/>
    <w:rsid w:val="00063C95"/>
    <w:rsid w:val="000641E1"/>
    <w:rsid w:val="00065D76"/>
    <w:rsid w:val="000704E3"/>
    <w:rsid w:val="0007097F"/>
    <w:rsid w:val="000729CE"/>
    <w:rsid w:val="000747D7"/>
    <w:rsid w:val="000755DE"/>
    <w:rsid w:val="000774E1"/>
    <w:rsid w:val="000812D5"/>
    <w:rsid w:val="00083A1B"/>
    <w:rsid w:val="00093378"/>
    <w:rsid w:val="00093C38"/>
    <w:rsid w:val="00094E80"/>
    <w:rsid w:val="000A01F9"/>
    <w:rsid w:val="000A2C62"/>
    <w:rsid w:val="000A339F"/>
    <w:rsid w:val="000A7FBE"/>
    <w:rsid w:val="000B3F6B"/>
    <w:rsid w:val="000D1212"/>
    <w:rsid w:val="000D6638"/>
    <w:rsid w:val="000E43B9"/>
    <w:rsid w:val="000E4F09"/>
    <w:rsid w:val="000F5416"/>
    <w:rsid w:val="000F765A"/>
    <w:rsid w:val="001004C3"/>
    <w:rsid w:val="00103183"/>
    <w:rsid w:val="00105FE4"/>
    <w:rsid w:val="00117EB2"/>
    <w:rsid w:val="00123388"/>
    <w:rsid w:val="00125B37"/>
    <w:rsid w:val="00135DC0"/>
    <w:rsid w:val="0014243D"/>
    <w:rsid w:val="00142EE7"/>
    <w:rsid w:val="00143F5A"/>
    <w:rsid w:val="00157807"/>
    <w:rsid w:val="00161E57"/>
    <w:rsid w:val="0016290F"/>
    <w:rsid w:val="0016558C"/>
    <w:rsid w:val="00180EC0"/>
    <w:rsid w:val="00185780"/>
    <w:rsid w:val="0018696A"/>
    <w:rsid w:val="001943D6"/>
    <w:rsid w:val="001943FF"/>
    <w:rsid w:val="001955C0"/>
    <w:rsid w:val="001A08FE"/>
    <w:rsid w:val="001A2F1A"/>
    <w:rsid w:val="001A51DD"/>
    <w:rsid w:val="001B0792"/>
    <w:rsid w:val="001B2D62"/>
    <w:rsid w:val="001B3804"/>
    <w:rsid w:val="001B5F5B"/>
    <w:rsid w:val="001D163A"/>
    <w:rsid w:val="001D1C79"/>
    <w:rsid w:val="001D2E67"/>
    <w:rsid w:val="001F1539"/>
    <w:rsid w:val="00200116"/>
    <w:rsid w:val="00206AD0"/>
    <w:rsid w:val="00222C61"/>
    <w:rsid w:val="00224B91"/>
    <w:rsid w:val="00225739"/>
    <w:rsid w:val="0024453C"/>
    <w:rsid w:val="00247A45"/>
    <w:rsid w:val="00253AF7"/>
    <w:rsid w:val="00265135"/>
    <w:rsid w:val="00284C18"/>
    <w:rsid w:val="002C6B8A"/>
    <w:rsid w:val="002D465B"/>
    <w:rsid w:val="002D47AC"/>
    <w:rsid w:val="002D5187"/>
    <w:rsid w:val="002E2000"/>
    <w:rsid w:val="002E3538"/>
    <w:rsid w:val="002E55E0"/>
    <w:rsid w:val="002E7FBC"/>
    <w:rsid w:val="002F606B"/>
    <w:rsid w:val="00302986"/>
    <w:rsid w:val="00304DBD"/>
    <w:rsid w:val="00305EB5"/>
    <w:rsid w:val="00306DBB"/>
    <w:rsid w:val="00313A9B"/>
    <w:rsid w:val="00331769"/>
    <w:rsid w:val="00331D56"/>
    <w:rsid w:val="00332024"/>
    <w:rsid w:val="00333615"/>
    <w:rsid w:val="00340E45"/>
    <w:rsid w:val="00341118"/>
    <w:rsid w:val="0034171E"/>
    <w:rsid w:val="00342010"/>
    <w:rsid w:val="00342C4D"/>
    <w:rsid w:val="00343C8D"/>
    <w:rsid w:val="00344911"/>
    <w:rsid w:val="00347AD3"/>
    <w:rsid w:val="00361412"/>
    <w:rsid w:val="00370F08"/>
    <w:rsid w:val="00375196"/>
    <w:rsid w:val="0037521B"/>
    <w:rsid w:val="00375795"/>
    <w:rsid w:val="003833AB"/>
    <w:rsid w:val="0039149C"/>
    <w:rsid w:val="003A0876"/>
    <w:rsid w:val="003A1D59"/>
    <w:rsid w:val="003B0331"/>
    <w:rsid w:val="003B3F07"/>
    <w:rsid w:val="003B75E5"/>
    <w:rsid w:val="003C16D0"/>
    <w:rsid w:val="003E5307"/>
    <w:rsid w:val="003F22D0"/>
    <w:rsid w:val="003F32A0"/>
    <w:rsid w:val="003F67DD"/>
    <w:rsid w:val="00402796"/>
    <w:rsid w:val="004067C7"/>
    <w:rsid w:val="0041036B"/>
    <w:rsid w:val="00421FA5"/>
    <w:rsid w:val="0042395F"/>
    <w:rsid w:val="00451FE7"/>
    <w:rsid w:val="00455485"/>
    <w:rsid w:val="00456836"/>
    <w:rsid w:val="004655C5"/>
    <w:rsid w:val="00467853"/>
    <w:rsid w:val="00471CC4"/>
    <w:rsid w:val="004747AD"/>
    <w:rsid w:val="0047683F"/>
    <w:rsid w:val="00476A09"/>
    <w:rsid w:val="00481EF5"/>
    <w:rsid w:val="00484F3C"/>
    <w:rsid w:val="0048687B"/>
    <w:rsid w:val="00495D08"/>
    <w:rsid w:val="004B0A37"/>
    <w:rsid w:val="004B2287"/>
    <w:rsid w:val="004B2E77"/>
    <w:rsid w:val="004B558E"/>
    <w:rsid w:val="004B708B"/>
    <w:rsid w:val="004C0D5C"/>
    <w:rsid w:val="004C51CC"/>
    <w:rsid w:val="004C7D5B"/>
    <w:rsid w:val="004D1749"/>
    <w:rsid w:val="004D6FE6"/>
    <w:rsid w:val="004D721A"/>
    <w:rsid w:val="004E16AB"/>
    <w:rsid w:val="004E5E67"/>
    <w:rsid w:val="004E7A02"/>
    <w:rsid w:val="004F109B"/>
    <w:rsid w:val="004F6FF2"/>
    <w:rsid w:val="00515392"/>
    <w:rsid w:val="00531F11"/>
    <w:rsid w:val="00534492"/>
    <w:rsid w:val="00554FE9"/>
    <w:rsid w:val="005626E1"/>
    <w:rsid w:val="0056526B"/>
    <w:rsid w:val="00573E13"/>
    <w:rsid w:val="0057438D"/>
    <w:rsid w:val="00577080"/>
    <w:rsid w:val="00590D12"/>
    <w:rsid w:val="00591371"/>
    <w:rsid w:val="0059498F"/>
    <w:rsid w:val="00595A98"/>
    <w:rsid w:val="0059798C"/>
    <w:rsid w:val="00597C2F"/>
    <w:rsid w:val="005A02E0"/>
    <w:rsid w:val="005A470F"/>
    <w:rsid w:val="005A60A8"/>
    <w:rsid w:val="005A6ED4"/>
    <w:rsid w:val="005B5B89"/>
    <w:rsid w:val="005C7034"/>
    <w:rsid w:val="005C76C5"/>
    <w:rsid w:val="005E383E"/>
    <w:rsid w:val="005E45CC"/>
    <w:rsid w:val="005F40E6"/>
    <w:rsid w:val="005F7785"/>
    <w:rsid w:val="006115D3"/>
    <w:rsid w:val="006158F2"/>
    <w:rsid w:val="00624C0A"/>
    <w:rsid w:val="00633A29"/>
    <w:rsid w:val="00641F20"/>
    <w:rsid w:val="0065139C"/>
    <w:rsid w:val="00663918"/>
    <w:rsid w:val="0067636C"/>
    <w:rsid w:val="00681E22"/>
    <w:rsid w:val="00682E9B"/>
    <w:rsid w:val="00692B8E"/>
    <w:rsid w:val="006A23EE"/>
    <w:rsid w:val="006A6CDF"/>
    <w:rsid w:val="006B2DF2"/>
    <w:rsid w:val="006C10C0"/>
    <w:rsid w:val="006D35EC"/>
    <w:rsid w:val="006D3B66"/>
    <w:rsid w:val="006E4EE7"/>
    <w:rsid w:val="006F090A"/>
    <w:rsid w:val="006F35C7"/>
    <w:rsid w:val="006F6550"/>
    <w:rsid w:val="00705D50"/>
    <w:rsid w:val="0070720D"/>
    <w:rsid w:val="00707D5A"/>
    <w:rsid w:val="00722B31"/>
    <w:rsid w:val="00724DB9"/>
    <w:rsid w:val="00727EB6"/>
    <w:rsid w:val="00731596"/>
    <w:rsid w:val="0073493A"/>
    <w:rsid w:val="00735D62"/>
    <w:rsid w:val="00741DD2"/>
    <w:rsid w:val="00747641"/>
    <w:rsid w:val="00753443"/>
    <w:rsid w:val="007603C6"/>
    <w:rsid w:val="0076097D"/>
    <w:rsid w:val="007618CF"/>
    <w:rsid w:val="00765DBC"/>
    <w:rsid w:val="00773D12"/>
    <w:rsid w:val="00776363"/>
    <w:rsid w:val="007845A6"/>
    <w:rsid w:val="00784FF4"/>
    <w:rsid w:val="007A2F02"/>
    <w:rsid w:val="007B00E6"/>
    <w:rsid w:val="007B2ADE"/>
    <w:rsid w:val="007B633F"/>
    <w:rsid w:val="007C16F3"/>
    <w:rsid w:val="007D41C9"/>
    <w:rsid w:val="007D42A7"/>
    <w:rsid w:val="007D602E"/>
    <w:rsid w:val="007D7EF0"/>
    <w:rsid w:val="007E6481"/>
    <w:rsid w:val="007F3ED6"/>
    <w:rsid w:val="008118AD"/>
    <w:rsid w:val="008130F9"/>
    <w:rsid w:val="00815B97"/>
    <w:rsid w:val="00826724"/>
    <w:rsid w:val="00826F54"/>
    <w:rsid w:val="0084231C"/>
    <w:rsid w:val="0084396B"/>
    <w:rsid w:val="00853189"/>
    <w:rsid w:val="00853CEF"/>
    <w:rsid w:val="00855A7A"/>
    <w:rsid w:val="0086350F"/>
    <w:rsid w:val="00866531"/>
    <w:rsid w:val="008727EE"/>
    <w:rsid w:val="00872950"/>
    <w:rsid w:val="0087370F"/>
    <w:rsid w:val="0088087C"/>
    <w:rsid w:val="00890C3C"/>
    <w:rsid w:val="0089231A"/>
    <w:rsid w:val="008A064E"/>
    <w:rsid w:val="008A094C"/>
    <w:rsid w:val="008A3C4C"/>
    <w:rsid w:val="008A55B6"/>
    <w:rsid w:val="008B2D7D"/>
    <w:rsid w:val="008B7E6C"/>
    <w:rsid w:val="008C4781"/>
    <w:rsid w:val="008D097C"/>
    <w:rsid w:val="008E172D"/>
    <w:rsid w:val="008E7618"/>
    <w:rsid w:val="00900ED0"/>
    <w:rsid w:val="009214A8"/>
    <w:rsid w:val="00924651"/>
    <w:rsid w:val="00931799"/>
    <w:rsid w:val="00932EF6"/>
    <w:rsid w:val="00944C0C"/>
    <w:rsid w:val="0095048C"/>
    <w:rsid w:val="00951284"/>
    <w:rsid w:val="009528F0"/>
    <w:rsid w:val="0096123F"/>
    <w:rsid w:val="00961D8F"/>
    <w:rsid w:val="00963EEB"/>
    <w:rsid w:val="00964914"/>
    <w:rsid w:val="0097292D"/>
    <w:rsid w:val="00972F99"/>
    <w:rsid w:val="00977DF1"/>
    <w:rsid w:val="00981BE7"/>
    <w:rsid w:val="00983F6C"/>
    <w:rsid w:val="0098420E"/>
    <w:rsid w:val="009A350A"/>
    <w:rsid w:val="009C01C8"/>
    <w:rsid w:val="009D171F"/>
    <w:rsid w:val="009D25ED"/>
    <w:rsid w:val="009D5DE1"/>
    <w:rsid w:val="009E0066"/>
    <w:rsid w:val="009E212A"/>
    <w:rsid w:val="009E73A3"/>
    <w:rsid w:val="009F2EAE"/>
    <w:rsid w:val="00A01B33"/>
    <w:rsid w:val="00A04BF2"/>
    <w:rsid w:val="00A05EF9"/>
    <w:rsid w:val="00A06660"/>
    <w:rsid w:val="00A1293A"/>
    <w:rsid w:val="00A14415"/>
    <w:rsid w:val="00A1441F"/>
    <w:rsid w:val="00A15B94"/>
    <w:rsid w:val="00A3621C"/>
    <w:rsid w:val="00A3667F"/>
    <w:rsid w:val="00A36B0B"/>
    <w:rsid w:val="00A43557"/>
    <w:rsid w:val="00A44B6E"/>
    <w:rsid w:val="00A4589A"/>
    <w:rsid w:val="00A61594"/>
    <w:rsid w:val="00A62BC3"/>
    <w:rsid w:val="00A64F5C"/>
    <w:rsid w:val="00A65760"/>
    <w:rsid w:val="00A73C43"/>
    <w:rsid w:val="00A87616"/>
    <w:rsid w:val="00A94807"/>
    <w:rsid w:val="00A95027"/>
    <w:rsid w:val="00AA43F9"/>
    <w:rsid w:val="00AA4AD5"/>
    <w:rsid w:val="00AB1C0C"/>
    <w:rsid w:val="00AB4160"/>
    <w:rsid w:val="00AB6E56"/>
    <w:rsid w:val="00AC3156"/>
    <w:rsid w:val="00AC6736"/>
    <w:rsid w:val="00AD3367"/>
    <w:rsid w:val="00AE0D40"/>
    <w:rsid w:val="00AE7DCC"/>
    <w:rsid w:val="00AF4B14"/>
    <w:rsid w:val="00AF4F00"/>
    <w:rsid w:val="00AF5197"/>
    <w:rsid w:val="00AF5678"/>
    <w:rsid w:val="00B000D2"/>
    <w:rsid w:val="00B027DC"/>
    <w:rsid w:val="00B05DF3"/>
    <w:rsid w:val="00B13551"/>
    <w:rsid w:val="00B27CE3"/>
    <w:rsid w:val="00B30AD7"/>
    <w:rsid w:val="00B34A40"/>
    <w:rsid w:val="00B41101"/>
    <w:rsid w:val="00B46C8F"/>
    <w:rsid w:val="00B50B5F"/>
    <w:rsid w:val="00B60B60"/>
    <w:rsid w:val="00B67AAD"/>
    <w:rsid w:val="00B74145"/>
    <w:rsid w:val="00B751F6"/>
    <w:rsid w:val="00B8070A"/>
    <w:rsid w:val="00B96BBE"/>
    <w:rsid w:val="00BA3122"/>
    <w:rsid w:val="00BA3F31"/>
    <w:rsid w:val="00BA5E98"/>
    <w:rsid w:val="00BA767E"/>
    <w:rsid w:val="00BB6F02"/>
    <w:rsid w:val="00BC1C5C"/>
    <w:rsid w:val="00BC653A"/>
    <w:rsid w:val="00BE267E"/>
    <w:rsid w:val="00BE27EC"/>
    <w:rsid w:val="00BE2C4C"/>
    <w:rsid w:val="00C010A6"/>
    <w:rsid w:val="00C019C0"/>
    <w:rsid w:val="00C02FDB"/>
    <w:rsid w:val="00C12952"/>
    <w:rsid w:val="00C1411F"/>
    <w:rsid w:val="00C14B2D"/>
    <w:rsid w:val="00C1645F"/>
    <w:rsid w:val="00C217BD"/>
    <w:rsid w:val="00C21BB1"/>
    <w:rsid w:val="00C229D3"/>
    <w:rsid w:val="00C25088"/>
    <w:rsid w:val="00C312CB"/>
    <w:rsid w:val="00C318EA"/>
    <w:rsid w:val="00C35394"/>
    <w:rsid w:val="00C41160"/>
    <w:rsid w:val="00C41AD2"/>
    <w:rsid w:val="00C42543"/>
    <w:rsid w:val="00C52463"/>
    <w:rsid w:val="00C67853"/>
    <w:rsid w:val="00C71494"/>
    <w:rsid w:val="00C82DAF"/>
    <w:rsid w:val="00C83EFF"/>
    <w:rsid w:val="00C92EB3"/>
    <w:rsid w:val="00C93983"/>
    <w:rsid w:val="00CB2D4D"/>
    <w:rsid w:val="00CB44C8"/>
    <w:rsid w:val="00CC5DED"/>
    <w:rsid w:val="00CD4D62"/>
    <w:rsid w:val="00CE09C3"/>
    <w:rsid w:val="00CE1CAA"/>
    <w:rsid w:val="00CE3183"/>
    <w:rsid w:val="00CE59A9"/>
    <w:rsid w:val="00CF2587"/>
    <w:rsid w:val="00CF3C9F"/>
    <w:rsid w:val="00CF5E92"/>
    <w:rsid w:val="00CF673C"/>
    <w:rsid w:val="00D12B8A"/>
    <w:rsid w:val="00D161E7"/>
    <w:rsid w:val="00D257F9"/>
    <w:rsid w:val="00D30007"/>
    <w:rsid w:val="00D41AF7"/>
    <w:rsid w:val="00D50112"/>
    <w:rsid w:val="00D50BBB"/>
    <w:rsid w:val="00D61EC2"/>
    <w:rsid w:val="00D62458"/>
    <w:rsid w:val="00D90CBF"/>
    <w:rsid w:val="00DA10FA"/>
    <w:rsid w:val="00DA16AE"/>
    <w:rsid w:val="00DA2EB1"/>
    <w:rsid w:val="00DA378E"/>
    <w:rsid w:val="00DB1293"/>
    <w:rsid w:val="00DB1E34"/>
    <w:rsid w:val="00DC0A2B"/>
    <w:rsid w:val="00DC0CDC"/>
    <w:rsid w:val="00DC32C5"/>
    <w:rsid w:val="00DC3ACC"/>
    <w:rsid w:val="00DC599D"/>
    <w:rsid w:val="00DC66F9"/>
    <w:rsid w:val="00DD0443"/>
    <w:rsid w:val="00DD0CE7"/>
    <w:rsid w:val="00DD24D2"/>
    <w:rsid w:val="00DD2860"/>
    <w:rsid w:val="00DD4F20"/>
    <w:rsid w:val="00DD5789"/>
    <w:rsid w:val="00DD64CA"/>
    <w:rsid w:val="00DE1FC1"/>
    <w:rsid w:val="00DE6E65"/>
    <w:rsid w:val="00DF0190"/>
    <w:rsid w:val="00DF7CEB"/>
    <w:rsid w:val="00E0325F"/>
    <w:rsid w:val="00E116F5"/>
    <w:rsid w:val="00E12E5B"/>
    <w:rsid w:val="00E12FE7"/>
    <w:rsid w:val="00E138AF"/>
    <w:rsid w:val="00E1493B"/>
    <w:rsid w:val="00E22110"/>
    <w:rsid w:val="00E23713"/>
    <w:rsid w:val="00E279B8"/>
    <w:rsid w:val="00E377E4"/>
    <w:rsid w:val="00E40C8C"/>
    <w:rsid w:val="00E47785"/>
    <w:rsid w:val="00E5032C"/>
    <w:rsid w:val="00E5335E"/>
    <w:rsid w:val="00E60232"/>
    <w:rsid w:val="00E6402F"/>
    <w:rsid w:val="00E66DC1"/>
    <w:rsid w:val="00E67831"/>
    <w:rsid w:val="00E72419"/>
    <w:rsid w:val="00E741B3"/>
    <w:rsid w:val="00E82837"/>
    <w:rsid w:val="00E84BE3"/>
    <w:rsid w:val="00E91B91"/>
    <w:rsid w:val="00E93CB1"/>
    <w:rsid w:val="00E9551F"/>
    <w:rsid w:val="00E96377"/>
    <w:rsid w:val="00E966C9"/>
    <w:rsid w:val="00E97EF0"/>
    <w:rsid w:val="00EA021F"/>
    <w:rsid w:val="00EA10BD"/>
    <w:rsid w:val="00EA2979"/>
    <w:rsid w:val="00EA6265"/>
    <w:rsid w:val="00EA72C1"/>
    <w:rsid w:val="00EB2DF6"/>
    <w:rsid w:val="00EC7B79"/>
    <w:rsid w:val="00EE21DD"/>
    <w:rsid w:val="00EF608E"/>
    <w:rsid w:val="00F00A31"/>
    <w:rsid w:val="00F022F6"/>
    <w:rsid w:val="00F06077"/>
    <w:rsid w:val="00F06CF5"/>
    <w:rsid w:val="00F07436"/>
    <w:rsid w:val="00F07732"/>
    <w:rsid w:val="00F16263"/>
    <w:rsid w:val="00F21B4C"/>
    <w:rsid w:val="00F253B6"/>
    <w:rsid w:val="00F272F9"/>
    <w:rsid w:val="00F27F61"/>
    <w:rsid w:val="00F32B81"/>
    <w:rsid w:val="00F33EED"/>
    <w:rsid w:val="00F53EB5"/>
    <w:rsid w:val="00F54E87"/>
    <w:rsid w:val="00F55C94"/>
    <w:rsid w:val="00F57381"/>
    <w:rsid w:val="00F576F5"/>
    <w:rsid w:val="00F6446D"/>
    <w:rsid w:val="00F649A5"/>
    <w:rsid w:val="00F655E5"/>
    <w:rsid w:val="00F669BB"/>
    <w:rsid w:val="00F718D9"/>
    <w:rsid w:val="00F73259"/>
    <w:rsid w:val="00F83E6E"/>
    <w:rsid w:val="00F8643E"/>
    <w:rsid w:val="00F900C9"/>
    <w:rsid w:val="00F90AE2"/>
    <w:rsid w:val="00F9135E"/>
    <w:rsid w:val="00F926E7"/>
    <w:rsid w:val="00FA19C7"/>
    <w:rsid w:val="00FB17E6"/>
    <w:rsid w:val="00FB3C41"/>
    <w:rsid w:val="00FB76FD"/>
    <w:rsid w:val="00FD1A0E"/>
    <w:rsid w:val="00FD639F"/>
    <w:rsid w:val="00FE0588"/>
    <w:rsid w:val="00FF09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B44C8"/>
    <w:pPr>
      <w:keepNext/>
      <w:keepLines/>
      <w:shd w:val="clear" w:color="auto" w:fill="224655"/>
      <w:spacing w:before="240" w:after="0"/>
      <w:outlineLvl w:val="0"/>
    </w:pPr>
    <w:rPr>
      <w:rFonts w:asciiTheme="majorHAnsi" w:eastAsiaTheme="majorEastAsia" w:hAnsiTheme="majorHAnsi" w:cstheme="majorBidi"/>
      <w:color w:val="FFFFFF" w:themeColor="background1"/>
      <w:sz w:val="32"/>
      <w:szCs w:val="32"/>
    </w:rPr>
  </w:style>
  <w:style w:type="paragraph" w:styleId="Overskrift2">
    <w:name w:val="heading 2"/>
    <w:basedOn w:val="Normal"/>
    <w:next w:val="Normal"/>
    <w:link w:val="Overskrift2Tegn"/>
    <w:uiPriority w:val="9"/>
    <w:unhideWhenUsed/>
    <w:qFormat/>
    <w:rsid w:val="00142EE7"/>
    <w:pPr>
      <w:keepNext/>
      <w:keepLines/>
      <w:numPr>
        <w:numId w:val="13"/>
      </w:numPr>
      <w:spacing w:before="40" w:after="0"/>
      <w:ind w:left="284" w:hanging="284"/>
      <w:outlineLvl w:val="1"/>
    </w:pPr>
    <w:rPr>
      <w:rFonts w:asciiTheme="majorHAnsi" w:eastAsiaTheme="majorEastAsia" w:hAnsiTheme="majorHAnsi" w:cstheme="majorBidi"/>
      <w:b/>
      <w:color w:val="000000" w:themeColor="text1"/>
      <w:sz w:val="26"/>
      <w:szCs w:val="26"/>
    </w:rPr>
  </w:style>
  <w:style w:type="paragraph" w:styleId="Overskrift3">
    <w:name w:val="heading 3"/>
    <w:basedOn w:val="Normal"/>
    <w:next w:val="Normal"/>
    <w:link w:val="Overskrift3Tegn"/>
    <w:uiPriority w:val="9"/>
    <w:unhideWhenUsed/>
    <w:qFormat/>
    <w:rsid w:val="002D4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33A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B44C8"/>
    <w:rPr>
      <w:rFonts w:asciiTheme="majorHAnsi" w:eastAsiaTheme="majorEastAsia" w:hAnsiTheme="majorHAnsi" w:cstheme="majorBidi"/>
      <w:color w:val="FFFFFF" w:themeColor="background1"/>
      <w:sz w:val="32"/>
      <w:szCs w:val="32"/>
      <w:shd w:val="clear" w:color="auto" w:fill="224655"/>
    </w:rPr>
  </w:style>
  <w:style w:type="character" w:customStyle="1" w:styleId="Overskrift2Tegn">
    <w:name w:val="Overskrift 2 Tegn"/>
    <w:basedOn w:val="Standardskrifttypeiafsnit"/>
    <w:link w:val="Overskrift2"/>
    <w:uiPriority w:val="9"/>
    <w:rsid w:val="00142EE7"/>
    <w:rPr>
      <w:rFonts w:asciiTheme="majorHAnsi" w:eastAsiaTheme="majorEastAsia" w:hAnsiTheme="majorHAnsi" w:cstheme="majorBidi"/>
      <w:b/>
      <w:color w:val="000000" w:themeColor="text1"/>
      <w:sz w:val="26"/>
      <w:szCs w:val="26"/>
    </w:rPr>
  </w:style>
  <w:style w:type="character" w:customStyle="1" w:styleId="Overskrift3Tegn">
    <w:name w:val="Overskrift 3 Tegn"/>
    <w:basedOn w:val="Standardskrifttypeiafsnit"/>
    <w:link w:val="Overskrift3"/>
    <w:uiPriority w:val="9"/>
    <w:rsid w:val="002D465B"/>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FD1A0E"/>
    <w:pPr>
      <w:ind w:left="720"/>
      <w:contextualSpacing/>
    </w:pPr>
  </w:style>
  <w:style w:type="table" w:styleId="Tabel-Gitter">
    <w:name w:val="Table Grid"/>
    <w:basedOn w:val="Tabel-Normal"/>
    <w:uiPriority w:val="39"/>
    <w:rsid w:val="00E11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82D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2DAF"/>
    <w:rPr>
      <w:rFonts w:ascii="Segoe UI" w:hAnsi="Segoe UI" w:cs="Segoe UI"/>
      <w:sz w:val="18"/>
      <w:szCs w:val="18"/>
    </w:rPr>
  </w:style>
  <w:style w:type="paragraph" w:styleId="Bibliografi">
    <w:name w:val="Bibliography"/>
    <w:basedOn w:val="Normal"/>
    <w:next w:val="Normal"/>
    <w:uiPriority w:val="37"/>
    <w:unhideWhenUsed/>
    <w:rsid w:val="00F655E5"/>
  </w:style>
  <w:style w:type="paragraph" w:styleId="Sidehoved">
    <w:name w:val="header"/>
    <w:basedOn w:val="Normal"/>
    <w:link w:val="SidehovedTegn"/>
    <w:uiPriority w:val="99"/>
    <w:unhideWhenUsed/>
    <w:rsid w:val="00F655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55E5"/>
  </w:style>
  <w:style w:type="paragraph" w:styleId="Sidefod">
    <w:name w:val="footer"/>
    <w:basedOn w:val="Normal"/>
    <w:link w:val="SidefodTegn"/>
    <w:uiPriority w:val="99"/>
    <w:unhideWhenUsed/>
    <w:rsid w:val="00F655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55E5"/>
  </w:style>
  <w:style w:type="character" w:customStyle="1" w:styleId="Overskrift4Tegn">
    <w:name w:val="Overskrift 4 Tegn"/>
    <w:basedOn w:val="Standardskrifttypeiafsnit"/>
    <w:link w:val="Overskrift4"/>
    <w:uiPriority w:val="9"/>
    <w:rsid w:val="00633A29"/>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B44C8"/>
    <w:pPr>
      <w:keepNext/>
      <w:keepLines/>
      <w:shd w:val="clear" w:color="auto" w:fill="224655"/>
      <w:spacing w:before="240" w:after="0"/>
      <w:outlineLvl w:val="0"/>
    </w:pPr>
    <w:rPr>
      <w:rFonts w:asciiTheme="majorHAnsi" w:eastAsiaTheme="majorEastAsia" w:hAnsiTheme="majorHAnsi" w:cstheme="majorBidi"/>
      <w:color w:val="FFFFFF" w:themeColor="background1"/>
      <w:sz w:val="32"/>
      <w:szCs w:val="32"/>
    </w:rPr>
  </w:style>
  <w:style w:type="paragraph" w:styleId="Overskrift2">
    <w:name w:val="heading 2"/>
    <w:basedOn w:val="Normal"/>
    <w:next w:val="Normal"/>
    <w:link w:val="Overskrift2Tegn"/>
    <w:uiPriority w:val="9"/>
    <w:unhideWhenUsed/>
    <w:qFormat/>
    <w:rsid w:val="00142EE7"/>
    <w:pPr>
      <w:keepNext/>
      <w:keepLines/>
      <w:numPr>
        <w:numId w:val="13"/>
      </w:numPr>
      <w:spacing w:before="40" w:after="0"/>
      <w:ind w:left="284" w:hanging="284"/>
      <w:outlineLvl w:val="1"/>
    </w:pPr>
    <w:rPr>
      <w:rFonts w:asciiTheme="majorHAnsi" w:eastAsiaTheme="majorEastAsia" w:hAnsiTheme="majorHAnsi" w:cstheme="majorBidi"/>
      <w:b/>
      <w:color w:val="000000" w:themeColor="text1"/>
      <w:sz w:val="26"/>
      <w:szCs w:val="26"/>
    </w:rPr>
  </w:style>
  <w:style w:type="paragraph" w:styleId="Overskrift3">
    <w:name w:val="heading 3"/>
    <w:basedOn w:val="Normal"/>
    <w:next w:val="Normal"/>
    <w:link w:val="Overskrift3Tegn"/>
    <w:uiPriority w:val="9"/>
    <w:unhideWhenUsed/>
    <w:qFormat/>
    <w:rsid w:val="002D4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33A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B44C8"/>
    <w:rPr>
      <w:rFonts w:asciiTheme="majorHAnsi" w:eastAsiaTheme="majorEastAsia" w:hAnsiTheme="majorHAnsi" w:cstheme="majorBidi"/>
      <w:color w:val="FFFFFF" w:themeColor="background1"/>
      <w:sz w:val="32"/>
      <w:szCs w:val="32"/>
      <w:shd w:val="clear" w:color="auto" w:fill="224655"/>
    </w:rPr>
  </w:style>
  <w:style w:type="character" w:customStyle="1" w:styleId="Overskrift2Tegn">
    <w:name w:val="Overskrift 2 Tegn"/>
    <w:basedOn w:val="Standardskrifttypeiafsnit"/>
    <w:link w:val="Overskrift2"/>
    <w:uiPriority w:val="9"/>
    <w:rsid w:val="00142EE7"/>
    <w:rPr>
      <w:rFonts w:asciiTheme="majorHAnsi" w:eastAsiaTheme="majorEastAsia" w:hAnsiTheme="majorHAnsi" w:cstheme="majorBidi"/>
      <w:b/>
      <w:color w:val="000000" w:themeColor="text1"/>
      <w:sz w:val="26"/>
      <w:szCs w:val="26"/>
    </w:rPr>
  </w:style>
  <w:style w:type="character" w:customStyle="1" w:styleId="Overskrift3Tegn">
    <w:name w:val="Overskrift 3 Tegn"/>
    <w:basedOn w:val="Standardskrifttypeiafsnit"/>
    <w:link w:val="Overskrift3"/>
    <w:uiPriority w:val="9"/>
    <w:rsid w:val="002D465B"/>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FD1A0E"/>
    <w:pPr>
      <w:ind w:left="720"/>
      <w:contextualSpacing/>
    </w:pPr>
  </w:style>
  <w:style w:type="table" w:styleId="Tabel-Gitter">
    <w:name w:val="Table Grid"/>
    <w:basedOn w:val="Tabel-Normal"/>
    <w:uiPriority w:val="39"/>
    <w:rsid w:val="00E11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82D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2DAF"/>
    <w:rPr>
      <w:rFonts w:ascii="Segoe UI" w:hAnsi="Segoe UI" w:cs="Segoe UI"/>
      <w:sz w:val="18"/>
      <w:szCs w:val="18"/>
    </w:rPr>
  </w:style>
  <w:style w:type="paragraph" w:styleId="Bibliografi">
    <w:name w:val="Bibliography"/>
    <w:basedOn w:val="Normal"/>
    <w:next w:val="Normal"/>
    <w:uiPriority w:val="37"/>
    <w:unhideWhenUsed/>
    <w:rsid w:val="00F655E5"/>
  </w:style>
  <w:style w:type="paragraph" w:styleId="Sidehoved">
    <w:name w:val="header"/>
    <w:basedOn w:val="Normal"/>
    <w:link w:val="SidehovedTegn"/>
    <w:uiPriority w:val="99"/>
    <w:unhideWhenUsed/>
    <w:rsid w:val="00F655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55E5"/>
  </w:style>
  <w:style w:type="paragraph" w:styleId="Sidefod">
    <w:name w:val="footer"/>
    <w:basedOn w:val="Normal"/>
    <w:link w:val="SidefodTegn"/>
    <w:uiPriority w:val="99"/>
    <w:unhideWhenUsed/>
    <w:rsid w:val="00F655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55E5"/>
  </w:style>
  <w:style w:type="character" w:customStyle="1" w:styleId="Overskrift4Tegn">
    <w:name w:val="Overskrift 4 Tegn"/>
    <w:basedOn w:val="Standardskrifttypeiafsnit"/>
    <w:link w:val="Overskrift4"/>
    <w:uiPriority w:val="9"/>
    <w:rsid w:val="00633A2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82">
      <w:bodyDiv w:val="1"/>
      <w:marLeft w:val="0"/>
      <w:marRight w:val="0"/>
      <w:marTop w:val="0"/>
      <w:marBottom w:val="0"/>
      <w:divBdr>
        <w:top w:val="none" w:sz="0" w:space="0" w:color="auto"/>
        <w:left w:val="none" w:sz="0" w:space="0" w:color="auto"/>
        <w:bottom w:val="none" w:sz="0" w:space="0" w:color="auto"/>
        <w:right w:val="none" w:sz="0" w:space="0" w:color="auto"/>
      </w:divBdr>
    </w:div>
    <w:div w:id="233511338">
      <w:bodyDiv w:val="1"/>
      <w:marLeft w:val="0"/>
      <w:marRight w:val="0"/>
      <w:marTop w:val="0"/>
      <w:marBottom w:val="0"/>
      <w:divBdr>
        <w:top w:val="none" w:sz="0" w:space="0" w:color="auto"/>
        <w:left w:val="none" w:sz="0" w:space="0" w:color="auto"/>
        <w:bottom w:val="none" w:sz="0" w:space="0" w:color="auto"/>
        <w:right w:val="none" w:sz="0" w:space="0" w:color="auto"/>
      </w:divBdr>
    </w:div>
    <w:div w:id="804467090">
      <w:bodyDiv w:val="1"/>
      <w:marLeft w:val="0"/>
      <w:marRight w:val="0"/>
      <w:marTop w:val="0"/>
      <w:marBottom w:val="0"/>
      <w:divBdr>
        <w:top w:val="none" w:sz="0" w:space="0" w:color="auto"/>
        <w:left w:val="none" w:sz="0" w:space="0" w:color="auto"/>
        <w:bottom w:val="none" w:sz="0" w:space="0" w:color="auto"/>
        <w:right w:val="none" w:sz="0" w:space="0" w:color="auto"/>
      </w:divBdr>
    </w:div>
    <w:div w:id="1107895235">
      <w:bodyDiv w:val="1"/>
      <w:marLeft w:val="0"/>
      <w:marRight w:val="0"/>
      <w:marTop w:val="0"/>
      <w:marBottom w:val="0"/>
      <w:divBdr>
        <w:top w:val="none" w:sz="0" w:space="0" w:color="auto"/>
        <w:left w:val="none" w:sz="0" w:space="0" w:color="auto"/>
        <w:bottom w:val="none" w:sz="0" w:space="0" w:color="auto"/>
        <w:right w:val="none" w:sz="0" w:space="0" w:color="auto"/>
      </w:divBdr>
    </w:div>
    <w:div w:id="1550339824">
      <w:bodyDiv w:val="1"/>
      <w:marLeft w:val="0"/>
      <w:marRight w:val="0"/>
      <w:marTop w:val="0"/>
      <w:marBottom w:val="0"/>
      <w:divBdr>
        <w:top w:val="none" w:sz="0" w:space="0" w:color="auto"/>
        <w:left w:val="none" w:sz="0" w:space="0" w:color="auto"/>
        <w:bottom w:val="none" w:sz="0" w:space="0" w:color="auto"/>
        <w:right w:val="none" w:sz="0" w:space="0" w:color="auto"/>
      </w:divBdr>
    </w:div>
    <w:div w:id="1694187896">
      <w:bodyDiv w:val="1"/>
      <w:marLeft w:val="0"/>
      <w:marRight w:val="0"/>
      <w:marTop w:val="0"/>
      <w:marBottom w:val="0"/>
      <w:divBdr>
        <w:top w:val="none" w:sz="0" w:space="0" w:color="auto"/>
        <w:left w:val="none" w:sz="0" w:space="0" w:color="auto"/>
        <w:bottom w:val="none" w:sz="0" w:space="0" w:color="auto"/>
        <w:right w:val="none" w:sz="0" w:space="0" w:color="auto"/>
      </w:divBdr>
    </w:div>
    <w:div w:id="2021083956">
      <w:bodyDiv w:val="1"/>
      <w:marLeft w:val="0"/>
      <w:marRight w:val="0"/>
      <w:marTop w:val="0"/>
      <w:marBottom w:val="0"/>
      <w:divBdr>
        <w:top w:val="none" w:sz="0" w:space="0" w:color="auto"/>
        <w:left w:val="none" w:sz="0" w:space="0" w:color="auto"/>
        <w:bottom w:val="none" w:sz="0" w:space="0" w:color="auto"/>
        <w:right w:val="none" w:sz="0" w:space="0" w:color="auto"/>
      </w:divBdr>
    </w:div>
    <w:div w:id="21358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MoveSetID xmlns="d86c706d-13bc-406b-be77-5bd8a8992769" xsi:nil="true"/>
    <TSUpdatedBy xmlns="7ce82a78-fbf2-44ff-9c48-036adc6fc763" xsi:nil="true"/>
    <TSID xmlns="7ce82a78-fbf2-44ff-9c48-036adc6fc763" xsi:nil="true"/>
    <TSOwner xmlns="7ce82a78-fbf2-44ff-9c48-036adc6fc763" xsi:nil="true"/>
    <TSStatus xmlns="7ce82a78-fbf2-44ff-9c48-036adc6fc763" xsi:nil="true"/>
    <TSKeywords xmlns="7ce82a78-fbf2-44ff-9c48-036adc6fc763" xsi:nil="true"/>
    <TSMetaData xmlns="7ce82a78-fbf2-44ff-9c48-036adc6fc763" xsi:nil="true"/>
    <TSDescription xmlns="7ce82a78-fbf2-44ff-9c48-036adc6fc763" xsi:nil="true"/>
    <TSCreatedBy xmlns="7ce82a78-fbf2-44ff-9c48-036adc6fc763" xsi:nil="true"/>
    <TSPhaseName xmlns="7ce82a78-fbf2-44ff-9c48-036adc6fc763" xsi:nil="true"/>
    <TSTitle xmlns="7ce82a78-fbf2-44ff-9c48-036adc6fc763" xsi:nil="true"/>
    <TSSender xmlns="7ce82a78-fbf2-44ff-9c48-036adc6fc763" xsi:nil="true"/>
    <TSType xmlns="7ce82a78-fbf2-44ff-9c48-036adc6fc7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F0E0241368FC4D91C4D3116E678BA9" ma:contentTypeVersion="13" ma:contentTypeDescription="Create a new document." ma:contentTypeScope="" ma:versionID="f71c3e026e60d6818b705af1a67f0945">
  <xsd:schema xmlns:xsd="http://www.w3.org/2001/XMLSchema" xmlns:xs="http://www.w3.org/2001/XMLSchema" xmlns:p="http://schemas.microsoft.com/office/2006/metadata/properties" xmlns:ns2="7ce82a78-fbf2-44ff-9c48-036adc6fc763" xmlns:ns3="d86c706d-13bc-406b-be77-5bd8a8992769" targetNamespace="http://schemas.microsoft.com/office/2006/metadata/properties" ma:root="true" ma:fieldsID="52bc4cb43223c9e24ea48636cd73a4f8" ns2:_="" ns3:_="">
    <xsd:import namespace="7ce82a78-fbf2-44ff-9c48-036adc6fc763"/>
    <xsd:import namespace="d86c706d-13bc-406b-be77-5bd8a8992769"/>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82a78-fbf2-44ff-9c48-036adc6fc763"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c706d-13bc-406b-be77-5bd8a8992769"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Azl15</b:Tag>
    <b:SourceType>ArticleInAPeriodical</b:SourceType>
    <b:Guid>{37BDF0D3-8296-472A-B975-0EF2E880B811}</b:Guid>
    <b:Author>
      <b:Author>
        <b:NameList>
          <b:Person>
            <b:Last>Azley Abd Razak</b:Last>
            <b:First>Gareth</b:First>
            <b:Middle>T.T. White</b:Middle>
          </b:Person>
        </b:NameList>
      </b:Author>
    </b:Author>
    <b:Title>The triple helix model for innovation: A holistic exploration of barriers and enablers</b:Title>
    <b:Year>2015</b:Year>
    <b:Month>vol. 7</b:Month>
    <b:Day>No. 3</b:Day>
    <b:PeriodicalTitle>Int. J. Business Performance and Supply Chain Modelling</b:PeriodicalTitle>
    <b:Pages>278-291</b:Pages>
    <b:RefOrder>1</b:RefOrder>
  </b:Source>
</b:Sources>
</file>

<file path=customXml/itemProps1.xml><?xml version="1.0" encoding="utf-8"?>
<ds:datastoreItem xmlns:ds="http://schemas.openxmlformats.org/officeDocument/2006/customXml" ds:itemID="{75DAB096-77AF-4131-9291-624FAC269427}">
  <ds:schemaRefs>
    <ds:schemaRef ds:uri="d86c706d-13bc-406b-be77-5bd8a8992769"/>
    <ds:schemaRef ds:uri="7ce82a78-fbf2-44ff-9c48-036adc6fc763"/>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855B8B-8ABF-4888-BE1D-928714B1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82a78-fbf2-44ff-9c48-036adc6fc763"/>
    <ds:schemaRef ds:uri="d86c706d-13bc-406b-be77-5bd8a8992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91D85-191B-40B0-A5F9-82CA64097682}">
  <ds:schemaRefs>
    <ds:schemaRef ds:uri="http://schemas.microsoft.com/sharepoint/v3/contenttype/forms"/>
  </ds:schemaRefs>
</ds:datastoreItem>
</file>

<file path=customXml/itemProps4.xml><?xml version="1.0" encoding="utf-8"?>
<ds:datastoreItem xmlns:ds="http://schemas.openxmlformats.org/officeDocument/2006/customXml" ds:itemID="{1E138A20-D28E-49AA-A828-31C6F219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9146</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Midtjylland</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Bruun Rasmussen</dc:creator>
  <cp:lastModifiedBy>Christian Billund Dehlbæk</cp:lastModifiedBy>
  <cp:revision>2</cp:revision>
  <cp:lastPrinted>2018-09-30T14:29:00Z</cp:lastPrinted>
  <dcterms:created xsi:type="dcterms:W3CDTF">2019-04-08T08:24:00Z</dcterms:created>
  <dcterms:modified xsi:type="dcterms:W3CDTF">2019-04-08T08:24:00Z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0x0101008FF0E0241368FC4D91C4D3116E678BA9</vt:lpwstr>
  </property>
  <property fmtid="{D5CDD505-2E9C-101B-9397-08002B2CF9AE}" pid="3" name="TeamShareLastOpen">
    <vt:lpwstr>29-10-2018 08:58:07</vt:lpwstr>
  </property>
</Properties>
</file>