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40835" w14:textId="2F832FDF" w:rsidR="00935F57" w:rsidRPr="002D5B16" w:rsidRDefault="0047683F" w:rsidP="00CB44C8">
      <w:pPr>
        <w:pStyle w:val="Overskrift1"/>
        <w:rPr>
          <w:lang w:val="en-US"/>
        </w:rPr>
      </w:pPr>
      <w:bookmarkStart w:id="0" w:name="_GoBack"/>
      <w:bookmarkEnd w:id="0"/>
      <w:proofErr w:type="spellStart"/>
      <w:r w:rsidRPr="002D5B16">
        <w:rPr>
          <w:lang w:val="en-US"/>
        </w:rPr>
        <w:t>Koncept</w:t>
      </w:r>
      <w:proofErr w:type="spellEnd"/>
      <w:r w:rsidRPr="002D5B16">
        <w:rPr>
          <w:lang w:val="en-US"/>
        </w:rPr>
        <w:t xml:space="preserve"> </w:t>
      </w:r>
      <w:r w:rsidR="004277C2" w:rsidRPr="002D5B16">
        <w:rPr>
          <w:lang w:val="en-US"/>
        </w:rPr>
        <w:t xml:space="preserve">Water School </w:t>
      </w:r>
    </w:p>
    <w:p w14:paraId="2F99527C" w14:textId="5F6252EF" w:rsidR="0047683F" w:rsidRPr="002D5B16" w:rsidRDefault="0047683F" w:rsidP="0047683F">
      <w:pPr>
        <w:rPr>
          <w:lang w:val="en-US"/>
        </w:rPr>
      </w:pPr>
    </w:p>
    <w:p w14:paraId="3964C7AD" w14:textId="141F19A0" w:rsidR="00103183" w:rsidRPr="002D5B16" w:rsidRDefault="00103183" w:rsidP="00103183">
      <w:pPr>
        <w:pStyle w:val="Overskrift2"/>
        <w:numPr>
          <w:ilvl w:val="0"/>
          <w:numId w:val="0"/>
        </w:numPr>
        <w:rPr>
          <w:lang w:val="en-US"/>
        </w:rPr>
      </w:pPr>
      <w:r w:rsidRPr="002D5B16">
        <w:rPr>
          <w:lang w:val="en-US"/>
        </w:rPr>
        <w:t xml:space="preserve">0. </w:t>
      </w:r>
      <w:proofErr w:type="spellStart"/>
      <w:r w:rsidRPr="002D5B16">
        <w:rPr>
          <w:lang w:val="en-US"/>
        </w:rPr>
        <w:t>Dokument</w:t>
      </w:r>
      <w:r w:rsidR="00341118" w:rsidRPr="002D5B16">
        <w:rPr>
          <w:lang w:val="en-US"/>
        </w:rPr>
        <w:t>er</w:t>
      </w:r>
      <w:proofErr w:type="spellEnd"/>
    </w:p>
    <w:p w14:paraId="2BBA1B5E" w14:textId="2C26DAE3" w:rsidR="00341118" w:rsidRDefault="002C6055" w:rsidP="0048687B">
      <w:pPr>
        <w:pStyle w:val="Listeafsnit"/>
        <w:numPr>
          <w:ilvl w:val="0"/>
          <w:numId w:val="14"/>
        </w:numPr>
      </w:pPr>
      <w:r w:rsidRPr="00CA74C8">
        <w:t>Bilag</w:t>
      </w:r>
      <w:r>
        <w:t xml:space="preserve"> 1: Koncept</w:t>
      </w:r>
      <w:r w:rsidR="003178AF">
        <w:t xml:space="preserve"> Vandspejlets </w:t>
      </w:r>
      <w:r>
        <w:t>organisationsstruktur</w:t>
      </w:r>
    </w:p>
    <w:p w14:paraId="2B0D45E6" w14:textId="21FD63FA" w:rsidR="00341118" w:rsidRDefault="00BF7F9A" w:rsidP="0048687B">
      <w:pPr>
        <w:pStyle w:val="Listeafsnit"/>
        <w:numPr>
          <w:ilvl w:val="0"/>
          <w:numId w:val="14"/>
        </w:numPr>
      </w:pPr>
      <w:r>
        <w:t>Bilag 2: Budget</w:t>
      </w:r>
      <w:r w:rsidR="000060B6">
        <w:t xml:space="preserve"> </w:t>
      </w:r>
    </w:p>
    <w:p w14:paraId="3FF40839" w14:textId="6AB824DC" w:rsidR="00CA74C8" w:rsidRPr="00103183" w:rsidRDefault="000D64CE" w:rsidP="000D64CE">
      <w:pPr>
        <w:pStyle w:val="Listeafsnit"/>
        <w:numPr>
          <w:ilvl w:val="0"/>
          <w:numId w:val="14"/>
        </w:numPr>
      </w:pPr>
      <w:r>
        <w:t>Fondsansøgning til Novo Nordisk (fælles med koncept for Water Academy)</w:t>
      </w:r>
      <w:r w:rsidR="000060B6">
        <w:t xml:space="preserve">. Kan findes i </w:t>
      </w:r>
      <w:proofErr w:type="spellStart"/>
      <w:r w:rsidR="000060B6">
        <w:t>MidtRum</w:t>
      </w:r>
      <w:proofErr w:type="spellEnd"/>
      <w:r w:rsidR="000060B6">
        <w:t xml:space="preserve"> under indrapportering af fondsansøgninger fra </w:t>
      </w:r>
      <w:proofErr w:type="spellStart"/>
      <w:r w:rsidR="000060B6">
        <w:t>AquaGlobe</w:t>
      </w:r>
      <w:proofErr w:type="spellEnd"/>
      <w:r w:rsidR="000060B6">
        <w:t xml:space="preserve"> til C2CCC</w:t>
      </w:r>
    </w:p>
    <w:p w14:paraId="493496A8" w14:textId="0E879649" w:rsidR="000F765A" w:rsidRDefault="000F765A" w:rsidP="00142EE7">
      <w:pPr>
        <w:pStyle w:val="Overskrift2"/>
      </w:pPr>
      <w:r>
        <w:t>Baggrund</w:t>
      </w:r>
      <w:r w:rsidR="00A01B33">
        <w:t xml:space="preserve"> og indhold</w:t>
      </w:r>
      <w:r w:rsidR="00142EE7">
        <w:t xml:space="preserve"> </w:t>
      </w:r>
    </w:p>
    <w:p w14:paraId="68DB77C7" w14:textId="3226F633" w:rsidR="00E27C17" w:rsidRPr="00E27C17" w:rsidRDefault="00E27C17" w:rsidP="00E27C17">
      <w:pPr>
        <w:pStyle w:val="Overskrift3"/>
      </w:pPr>
      <w:bookmarkStart w:id="1" w:name="_Hlk528574835"/>
    </w:p>
    <w:p w14:paraId="29426099" w14:textId="60D811AE" w:rsidR="004B3A9A" w:rsidRPr="002B7B7A" w:rsidRDefault="004B3A9A" w:rsidP="004B3A9A">
      <w:pPr>
        <w:rPr>
          <w:rFonts w:cstheme="minorHAnsi"/>
        </w:rPr>
      </w:pPr>
      <w:r w:rsidRPr="002B7B7A">
        <w:rPr>
          <w:rFonts w:cstheme="minorHAnsi"/>
        </w:rPr>
        <w:t xml:space="preserve">En del af strategien for </w:t>
      </w:r>
      <w:proofErr w:type="spellStart"/>
      <w:r w:rsidRPr="002B7B7A">
        <w:rPr>
          <w:rFonts w:cstheme="minorHAnsi"/>
        </w:rPr>
        <w:t>AquaGlobe</w:t>
      </w:r>
      <w:proofErr w:type="spellEnd"/>
      <w:r w:rsidR="00833539" w:rsidRPr="002B7B7A">
        <w:rPr>
          <w:rFonts w:cstheme="minorHAnsi"/>
        </w:rPr>
        <w:t xml:space="preserve"> er</w:t>
      </w:r>
      <w:r w:rsidRPr="002B7B7A">
        <w:rPr>
          <w:rFonts w:cstheme="minorHAnsi"/>
        </w:rPr>
        <w:t xml:space="preserve"> at styrke formidlingen om vand/spildevand/klimasektoren overfor børn</w:t>
      </w:r>
      <w:r w:rsidR="00833539" w:rsidRPr="002B7B7A">
        <w:rPr>
          <w:rFonts w:cstheme="minorHAnsi"/>
        </w:rPr>
        <w:t xml:space="preserve"> og </w:t>
      </w:r>
      <w:r w:rsidRPr="002B7B7A">
        <w:rPr>
          <w:rFonts w:cstheme="minorHAnsi"/>
        </w:rPr>
        <w:t>unge med henblik på at styrke uddannelse og rekruttering af dygtige medarbejdere til sektoren. Uddannelse af fremtidens medarbejdere er desuden en af de aktiviteter, der nævnes som fundament for at løfte opgaverne i vandvisionen.</w:t>
      </w:r>
    </w:p>
    <w:p w14:paraId="48D8179E" w14:textId="2FD1AB4F" w:rsidR="004B3A9A" w:rsidRPr="002B7B7A" w:rsidRDefault="004B3A9A" w:rsidP="004B3A9A">
      <w:pPr>
        <w:rPr>
          <w:rFonts w:cstheme="minorHAnsi"/>
        </w:rPr>
      </w:pPr>
      <w:r w:rsidRPr="002B7B7A">
        <w:rPr>
          <w:rFonts w:cstheme="minorHAnsi"/>
        </w:rPr>
        <w:t>Der er bred enighed om, at der i den nærmeste fremtid kommer til at mangle kvalificeret arbejdskraft inden for det naturvidenskabelige område. Fx står regeringen i spidsen for teknologirådet, der har udarbejdet en teknologipagt med det formål af få flere til at tage en videregående STEM (Teknologi, IT, ingeniørvidenskab, naturvidenskab og matematik) uddannelse. Teknologipagten skal desuden understøtte</w:t>
      </w:r>
      <w:r w:rsidR="008E118A">
        <w:rPr>
          <w:rFonts w:cstheme="minorHAnsi"/>
        </w:rPr>
        <w:t>,</w:t>
      </w:r>
      <w:r w:rsidRPr="002B7B7A">
        <w:rPr>
          <w:rFonts w:cstheme="minorHAnsi"/>
        </w:rPr>
        <w:t xml:space="preserve"> at alle børn, unge og voksne får en bedre forståelse for teknologi, IT og naturvidenskab.</w:t>
      </w:r>
    </w:p>
    <w:p w14:paraId="4A7925AE" w14:textId="695BC36F" w:rsidR="00C3782E" w:rsidRPr="002B7B7A" w:rsidRDefault="00C3782E" w:rsidP="00C3782E">
      <w:pPr>
        <w:spacing w:before="100" w:beforeAutospacing="1" w:after="100" w:afterAutospacing="1" w:line="300" w:lineRule="atLeast"/>
        <w:rPr>
          <w:rFonts w:eastAsia="Times New Roman" w:cstheme="minorHAnsi"/>
          <w:color w:val="333333"/>
          <w:lang w:eastAsia="da-DK"/>
        </w:rPr>
      </w:pPr>
      <w:r w:rsidRPr="002B7B7A">
        <w:rPr>
          <w:rFonts w:eastAsia="Times New Roman" w:cstheme="minorHAnsi"/>
          <w:color w:val="333333"/>
          <w:lang w:eastAsia="da-DK"/>
        </w:rPr>
        <w:t xml:space="preserve">De fleste forsyninger påtager sig at formidle om vandteknologi og miljø til lokale uddannelsesinstitutioner. Nogle større forsyninger har en lokal skoletjeneste, mens små forsyninger kun laver rundvisninger på forespørgsel. I øjeblikket er det ofte op til skoler og uddannelsesinstitutioner selv at indhente materiale om vandforsyning fx på </w:t>
      </w:r>
      <w:proofErr w:type="spellStart"/>
      <w:r w:rsidRPr="002B7B7A">
        <w:rPr>
          <w:rFonts w:eastAsia="Times New Roman" w:cstheme="minorHAnsi"/>
          <w:color w:val="333333"/>
          <w:lang w:eastAsia="da-DK"/>
        </w:rPr>
        <w:t>Danvas</w:t>
      </w:r>
      <w:proofErr w:type="spellEnd"/>
      <w:r w:rsidRPr="002B7B7A">
        <w:rPr>
          <w:rFonts w:eastAsia="Times New Roman" w:cstheme="minorHAnsi"/>
          <w:color w:val="333333"/>
          <w:lang w:eastAsia="da-DK"/>
        </w:rPr>
        <w:t xml:space="preserve"> hjemmeside </w:t>
      </w:r>
      <w:r w:rsidRPr="002B7B7A">
        <w:rPr>
          <w:rFonts w:eastAsia="Times New Roman" w:cstheme="minorHAnsi"/>
          <w:color w:val="333333"/>
          <w:u w:val="single"/>
          <w:lang w:eastAsia="da-DK"/>
        </w:rPr>
        <w:t>www.vandetsvej.dk</w:t>
      </w:r>
      <w:r w:rsidRPr="002B7B7A">
        <w:rPr>
          <w:rFonts w:eastAsia="Times New Roman" w:cstheme="minorHAnsi"/>
          <w:color w:val="333333"/>
          <w:lang w:eastAsia="da-DK"/>
        </w:rPr>
        <w:t> og at tilrettelægge et skoleforløb om vandets kredsløb.</w:t>
      </w:r>
    </w:p>
    <w:p w14:paraId="667FE6E6" w14:textId="503FD79A" w:rsidR="0042614E" w:rsidRDefault="00C3782E" w:rsidP="00C3782E">
      <w:pPr>
        <w:spacing w:before="100" w:beforeAutospacing="1" w:after="100" w:afterAutospacing="1" w:line="300" w:lineRule="atLeast"/>
        <w:rPr>
          <w:rFonts w:eastAsia="Times New Roman" w:cstheme="minorHAnsi"/>
          <w:color w:val="333333"/>
          <w:lang w:eastAsia="da-DK"/>
        </w:rPr>
      </w:pPr>
      <w:r w:rsidRPr="002B7B7A">
        <w:rPr>
          <w:rFonts w:eastAsia="Times New Roman" w:cstheme="minorHAnsi"/>
          <w:color w:val="333333"/>
          <w:lang w:eastAsia="da-DK"/>
        </w:rPr>
        <w:t>Skanderborg Forsyningsvirksomhed (SKF) har været medinitiativtager</w:t>
      </w:r>
      <w:r w:rsidR="00D472ED">
        <w:rPr>
          <w:rFonts w:eastAsia="Times New Roman" w:cstheme="minorHAnsi"/>
          <w:color w:val="333333"/>
          <w:lang w:eastAsia="da-DK"/>
        </w:rPr>
        <w:t xml:space="preserve"> til </w:t>
      </w:r>
      <w:proofErr w:type="spellStart"/>
      <w:r w:rsidRPr="002B7B7A">
        <w:rPr>
          <w:rFonts w:eastAsia="Times New Roman" w:cstheme="minorHAnsi"/>
          <w:color w:val="333333"/>
          <w:lang w:eastAsia="da-DK"/>
        </w:rPr>
        <w:t>AquaGlobe</w:t>
      </w:r>
      <w:proofErr w:type="spellEnd"/>
      <w:r w:rsidR="004D1EEA">
        <w:rPr>
          <w:rFonts w:eastAsia="Times New Roman" w:cstheme="minorHAnsi"/>
          <w:color w:val="333333"/>
          <w:lang w:eastAsia="da-DK"/>
        </w:rPr>
        <w:t>, s</w:t>
      </w:r>
      <w:r w:rsidRPr="002B7B7A">
        <w:rPr>
          <w:rFonts w:eastAsia="Times New Roman" w:cstheme="minorHAnsi"/>
          <w:color w:val="333333"/>
          <w:lang w:eastAsia="da-DK"/>
        </w:rPr>
        <w:t xml:space="preserve">om er et samlingssted for aktører og </w:t>
      </w:r>
      <w:proofErr w:type="spellStart"/>
      <w:r w:rsidRPr="002B7B7A">
        <w:rPr>
          <w:rFonts w:eastAsia="Times New Roman" w:cstheme="minorHAnsi"/>
          <w:color w:val="333333"/>
          <w:lang w:eastAsia="da-DK"/>
        </w:rPr>
        <w:t>vidensinstitutioner</w:t>
      </w:r>
      <w:proofErr w:type="spellEnd"/>
      <w:r w:rsidRPr="002B7B7A">
        <w:rPr>
          <w:rFonts w:eastAsia="Times New Roman" w:cstheme="minorHAnsi"/>
          <w:color w:val="333333"/>
          <w:lang w:eastAsia="da-DK"/>
        </w:rPr>
        <w:t xml:space="preserve"> inden for vand, klima og miljø. Dette samarbejde vil vi gerne udnytte til at opsamle og videreformidle aktuel viden. </w:t>
      </w:r>
    </w:p>
    <w:p w14:paraId="6B8A513E" w14:textId="77777777" w:rsidR="001D1B54" w:rsidRPr="00E27C17" w:rsidRDefault="001D1B54" w:rsidP="001D1B54"/>
    <w:p w14:paraId="345B9E7A" w14:textId="77777777" w:rsidR="001D1B54" w:rsidRDefault="001D1B54" w:rsidP="001D1B54">
      <w:pPr>
        <w:pStyle w:val="Overskrift2"/>
      </w:pPr>
      <w:r>
        <w:t>Målgruppe</w:t>
      </w:r>
    </w:p>
    <w:p w14:paraId="39DB77FA" w14:textId="77777777" w:rsidR="001D1B54" w:rsidRDefault="001D1B54" w:rsidP="001D1B54">
      <w:pPr>
        <w:spacing w:after="0"/>
      </w:pPr>
    </w:p>
    <w:p w14:paraId="33967A80" w14:textId="77777777" w:rsidR="001D1B54" w:rsidRDefault="001D1B54" w:rsidP="001D1B54">
      <w:pPr>
        <w:pStyle w:val="Listeafsnit"/>
        <w:numPr>
          <w:ilvl w:val="0"/>
          <w:numId w:val="2"/>
        </w:numPr>
      </w:pPr>
      <w:r>
        <w:t>Folkeskoleelever i udskolingen og lærere</w:t>
      </w:r>
    </w:p>
    <w:p w14:paraId="2EE661AF" w14:textId="77777777" w:rsidR="001D1B54" w:rsidRDefault="001D1B54" w:rsidP="001D1B54">
      <w:pPr>
        <w:pStyle w:val="Listeafsnit"/>
        <w:numPr>
          <w:ilvl w:val="0"/>
          <w:numId w:val="2"/>
        </w:numPr>
      </w:pPr>
      <w:r>
        <w:t>Ungdomsuddannelseselever og lærere</w:t>
      </w:r>
    </w:p>
    <w:p w14:paraId="1BDFC32C" w14:textId="77777777" w:rsidR="001D1B54" w:rsidRPr="002B7B7A" w:rsidRDefault="001D1B54" w:rsidP="00C3782E">
      <w:pPr>
        <w:spacing w:before="100" w:beforeAutospacing="1" w:after="100" w:afterAutospacing="1" w:line="300" w:lineRule="atLeast"/>
        <w:rPr>
          <w:rFonts w:eastAsia="Times New Roman" w:cstheme="minorHAnsi"/>
          <w:color w:val="333333"/>
          <w:lang w:eastAsia="da-DK"/>
        </w:rPr>
      </w:pPr>
    </w:p>
    <w:p w14:paraId="5197AF65" w14:textId="2D542372" w:rsidR="0081230F" w:rsidRPr="002B7B7A" w:rsidRDefault="00A71F29" w:rsidP="00C3782E">
      <w:pPr>
        <w:spacing w:before="100" w:beforeAutospacing="1" w:after="100" w:afterAutospacing="1" w:line="300" w:lineRule="atLeast"/>
        <w:rPr>
          <w:rFonts w:eastAsia="Times New Roman" w:cstheme="minorHAnsi"/>
          <w:color w:val="333333"/>
          <w:lang w:eastAsia="da-DK"/>
        </w:rPr>
      </w:pPr>
      <w:r w:rsidRPr="002B7B7A">
        <w:rPr>
          <w:rFonts w:eastAsia="Times New Roman" w:cstheme="minorHAnsi"/>
          <w:color w:val="333333"/>
          <w:lang w:eastAsia="da-DK"/>
        </w:rPr>
        <w:t>Uddannelses- og rekrutteringsindsatsen kan foregå på flere ambitionsniveauer</w:t>
      </w:r>
      <w:r w:rsidR="004D1EEA">
        <w:rPr>
          <w:rFonts w:eastAsia="Times New Roman" w:cstheme="minorHAnsi"/>
          <w:color w:val="333333"/>
          <w:lang w:eastAsia="da-DK"/>
        </w:rPr>
        <w:t xml:space="preserve"> (figur 1)</w:t>
      </w:r>
      <w:r w:rsidR="00535346" w:rsidRPr="002B7B7A">
        <w:rPr>
          <w:rFonts w:eastAsia="Times New Roman" w:cstheme="minorHAnsi"/>
          <w:color w:val="333333"/>
          <w:lang w:eastAsia="da-DK"/>
        </w:rPr>
        <w:t>:</w:t>
      </w:r>
    </w:p>
    <w:p w14:paraId="10763894" w14:textId="77777777" w:rsidR="00995C96" w:rsidRDefault="00995C96" w:rsidP="00995C96">
      <w:pPr>
        <w:keepNext/>
        <w:spacing w:before="100" w:beforeAutospacing="1" w:after="100" w:afterAutospacing="1" w:line="300" w:lineRule="atLeast"/>
      </w:pPr>
      <w:r>
        <w:rPr>
          <w:noProof/>
          <w:lang w:eastAsia="da-DK"/>
        </w:rPr>
        <w:lastRenderedPageBreak/>
        <w:drawing>
          <wp:inline distT="0" distB="0" distL="0" distR="0" wp14:anchorId="6538CB97" wp14:editId="6077D170">
            <wp:extent cx="4572000" cy="2743200"/>
            <wp:effectExtent l="0" t="0" r="0" b="0"/>
            <wp:docPr id="1" name="Diagram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947B523-CD3A-4B2E-AD85-9D54B013B6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B11017" w14:textId="4F82A9C6" w:rsidR="00995C96" w:rsidRDefault="00995C96" w:rsidP="00995C96">
      <w:pPr>
        <w:pStyle w:val="Billedtekst"/>
        <w:rPr>
          <w:rFonts w:ascii="Times New Roman" w:eastAsia="Times New Roman" w:hAnsi="Times New Roman" w:cs="Times New Roman"/>
          <w:color w:val="333333"/>
          <w:sz w:val="24"/>
          <w:szCs w:val="24"/>
          <w:lang w:eastAsia="da-DK"/>
        </w:rPr>
      </w:pPr>
      <w:proofErr w:type="spellStart"/>
      <w:r>
        <w:t>Figure</w:t>
      </w:r>
      <w:proofErr w:type="spellEnd"/>
      <w:r>
        <w:t xml:space="preserve"> </w:t>
      </w:r>
      <w:r w:rsidR="003C0160">
        <w:rPr>
          <w:noProof/>
        </w:rPr>
        <w:fldChar w:fldCharType="begin"/>
      </w:r>
      <w:r w:rsidR="003C0160">
        <w:rPr>
          <w:noProof/>
        </w:rPr>
        <w:instrText xml:space="preserve"> SEQ Figure \* ARABIC </w:instrText>
      </w:r>
      <w:r w:rsidR="003C0160">
        <w:rPr>
          <w:noProof/>
        </w:rPr>
        <w:fldChar w:fldCharType="separate"/>
      </w:r>
      <w:r>
        <w:rPr>
          <w:noProof/>
        </w:rPr>
        <w:t>1</w:t>
      </w:r>
      <w:r w:rsidR="003C0160">
        <w:rPr>
          <w:noProof/>
        </w:rPr>
        <w:fldChar w:fldCharType="end"/>
      </w:r>
    </w:p>
    <w:p w14:paraId="3C3DBF6A" w14:textId="330B16C3" w:rsidR="00C12AA4" w:rsidRPr="002B7B7A" w:rsidRDefault="00C12AA4" w:rsidP="00C3782E">
      <w:pPr>
        <w:spacing w:before="100" w:beforeAutospacing="1" w:after="100" w:afterAutospacing="1" w:line="300" w:lineRule="atLeast"/>
        <w:rPr>
          <w:rFonts w:eastAsia="Times New Roman" w:cstheme="minorHAnsi"/>
          <w:color w:val="333333"/>
          <w:lang w:eastAsia="da-DK"/>
        </w:rPr>
      </w:pPr>
      <w:bookmarkStart w:id="2" w:name="_Hlk529272034"/>
      <w:r w:rsidRPr="00D472ED">
        <w:rPr>
          <w:rFonts w:eastAsia="Times New Roman" w:cstheme="minorHAnsi"/>
          <w:b/>
          <w:color w:val="333333"/>
          <w:lang w:eastAsia="da-DK"/>
        </w:rPr>
        <w:t xml:space="preserve">Niveau </w:t>
      </w:r>
      <w:r w:rsidR="00995C96" w:rsidRPr="00D472ED">
        <w:rPr>
          <w:rFonts w:eastAsia="Times New Roman" w:cstheme="minorHAnsi"/>
          <w:b/>
          <w:color w:val="333333"/>
          <w:lang w:eastAsia="da-DK"/>
        </w:rPr>
        <w:t>1</w:t>
      </w:r>
      <w:r w:rsidRPr="002B7B7A">
        <w:rPr>
          <w:rFonts w:eastAsia="Times New Roman" w:cstheme="minorHAnsi"/>
          <w:color w:val="333333"/>
          <w:lang w:eastAsia="da-DK"/>
        </w:rPr>
        <w:t xml:space="preserve"> er </w:t>
      </w:r>
      <w:r w:rsidR="00995C96" w:rsidRPr="002B7B7A">
        <w:rPr>
          <w:rFonts w:eastAsia="Times New Roman" w:cstheme="minorHAnsi"/>
          <w:color w:val="333333"/>
          <w:lang w:eastAsia="da-DK"/>
        </w:rPr>
        <w:t>det reaktive niveau, hvor forsyningen indgår i de formidlingsaktiviteter der efterspørges fra omgivelserne.</w:t>
      </w:r>
    </w:p>
    <w:p w14:paraId="4B7515C6" w14:textId="1EEB2C05" w:rsidR="00995C96" w:rsidRPr="002B7B7A" w:rsidRDefault="00995C96" w:rsidP="00C3782E">
      <w:pPr>
        <w:spacing w:before="100" w:beforeAutospacing="1" w:after="100" w:afterAutospacing="1" w:line="300" w:lineRule="atLeast"/>
        <w:rPr>
          <w:rFonts w:eastAsia="Times New Roman" w:cstheme="minorHAnsi"/>
          <w:color w:val="333333"/>
          <w:lang w:eastAsia="da-DK"/>
        </w:rPr>
      </w:pPr>
      <w:r w:rsidRPr="002B7B7A">
        <w:rPr>
          <w:rFonts w:eastAsia="Times New Roman" w:cstheme="minorHAnsi"/>
          <w:color w:val="333333"/>
          <w:lang w:eastAsia="da-DK"/>
        </w:rPr>
        <w:t xml:space="preserve">På </w:t>
      </w:r>
      <w:r w:rsidR="00D472ED" w:rsidRPr="00D472ED">
        <w:rPr>
          <w:rFonts w:eastAsia="Times New Roman" w:cstheme="minorHAnsi"/>
          <w:b/>
          <w:color w:val="333333"/>
          <w:lang w:eastAsia="da-DK"/>
        </w:rPr>
        <w:t>N</w:t>
      </w:r>
      <w:r w:rsidRPr="00D472ED">
        <w:rPr>
          <w:rFonts w:eastAsia="Times New Roman" w:cstheme="minorHAnsi"/>
          <w:b/>
          <w:color w:val="333333"/>
          <w:lang w:eastAsia="da-DK"/>
        </w:rPr>
        <w:t>iveau 2</w:t>
      </w:r>
      <w:r w:rsidRPr="002B7B7A">
        <w:rPr>
          <w:rFonts w:eastAsia="Times New Roman" w:cstheme="minorHAnsi"/>
          <w:color w:val="333333"/>
          <w:lang w:eastAsia="da-DK"/>
        </w:rPr>
        <w:t xml:space="preserve"> suppleres den reaktive formidling med aktiviteter der initieres og iværksættes af </w:t>
      </w:r>
      <w:r w:rsidR="00D472ED">
        <w:rPr>
          <w:rFonts w:eastAsia="Times New Roman" w:cstheme="minorHAnsi"/>
          <w:color w:val="333333"/>
          <w:lang w:eastAsia="da-DK"/>
        </w:rPr>
        <w:t>SKF</w:t>
      </w:r>
      <w:r w:rsidRPr="002B7B7A">
        <w:rPr>
          <w:rFonts w:eastAsia="Times New Roman" w:cstheme="minorHAnsi"/>
          <w:color w:val="333333"/>
          <w:lang w:eastAsia="da-DK"/>
        </w:rPr>
        <w:t>/</w:t>
      </w:r>
      <w:proofErr w:type="spellStart"/>
      <w:r w:rsidRPr="002B7B7A">
        <w:rPr>
          <w:rFonts w:eastAsia="Times New Roman" w:cstheme="minorHAnsi"/>
          <w:color w:val="333333"/>
          <w:lang w:eastAsia="da-DK"/>
        </w:rPr>
        <w:t>AquaGlobe</w:t>
      </w:r>
      <w:proofErr w:type="spellEnd"/>
    </w:p>
    <w:p w14:paraId="49B285E3" w14:textId="2AFFE175" w:rsidR="00535346" w:rsidRDefault="00535346" w:rsidP="00C3782E">
      <w:pPr>
        <w:spacing w:before="100" w:beforeAutospacing="1" w:after="100" w:afterAutospacing="1" w:line="300" w:lineRule="atLeast"/>
        <w:rPr>
          <w:rFonts w:ascii="Times New Roman" w:eastAsia="Times New Roman" w:hAnsi="Times New Roman" w:cs="Times New Roman"/>
          <w:color w:val="333333"/>
          <w:sz w:val="24"/>
          <w:szCs w:val="24"/>
          <w:lang w:eastAsia="da-DK"/>
        </w:rPr>
      </w:pPr>
      <w:r w:rsidRPr="002B7B7A">
        <w:rPr>
          <w:rFonts w:eastAsia="Times New Roman" w:cstheme="minorHAnsi"/>
          <w:color w:val="333333"/>
          <w:lang w:eastAsia="da-DK"/>
        </w:rPr>
        <w:t xml:space="preserve">På </w:t>
      </w:r>
      <w:r w:rsidR="00D472ED" w:rsidRPr="00D472ED">
        <w:rPr>
          <w:rFonts w:eastAsia="Times New Roman" w:cstheme="minorHAnsi"/>
          <w:b/>
          <w:color w:val="333333"/>
          <w:lang w:eastAsia="da-DK"/>
        </w:rPr>
        <w:t>N</w:t>
      </w:r>
      <w:r w:rsidRPr="00D472ED">
        <w:rPr>
          <w:rFonts w:eastAsia="Times New Roman" w:cstheme="minorHAnsi"/>
          <w:b/>
          <w:color w:val="333333"/>
          <w:lang w:eastAsia="da-DK"/>
        </w:rPr>
        <w:t>ivea</w:t>
      </w:r>
      <w:r w:rsidR="00C12AA4" w:rsidRPr="00D472ED">
        <w:rPr>
          <w:rFonts w:eastAsia="Times New Roman" w:cstheme="minorHAnsi"/>
          <w:b/>
          <w:color w:val="333333"/>
          <w:lang w:eastAsia="da-DK"/>
        </w:rPr>
        <w:t xml:space="preserve">u </w:t>
      </w:r>
      <w:r w:rsidR="00995C96" w:rsidRPr="00D472ED">
        <w:rPr>
          <w:rFonts w:eastAsia="Times New Roman" w:cstheme="minorHAnsi"/>
          <w:b/>
          <w:color w:val="333333"/>
          <w:lang w:eastAsia="da-DK"/>
        </w:rPr>
        <w:t>3</w:t>
      </w:r>
      <w:r w:rsidR="00C12AA4" w:rsidRPr="002B7B7A">
        <w:rPr>
          <w:rFonts w:eastAsia="Times New Roman" w:cstheme="minorHAnsi"/>
          <w:color w:val="333333"/>
          <w:lang w:eastAsia="da-DK"/>
        </w:rPr>
        <w:t xml:space="preserve"> udvikles et innovationsforløb </w:t>
      </w:r>
      <w:r w:rsidR="0070311F" w:rsidRPr="002B7B7A">
        <w:rPr>
          <w:rFonts w:eastAsia="Times New Roman" w:cstheme="minorHAnsi"/>
          <w:color w:val="333333"/>
          <w:lang w:eastAsia="da-DK"/>
        </w:rPr>
        <w:t xml:space="preserve">oven på niveau 1 og 2 </w:t>
      </w:r>
      <w:r w:rsidR="00C12AA4" w:rsidRPr="002B7B7A">
        <w:rPr>
          <w:rFonts w:eastAsia="Times New Roman" w:cstheme="minorHAnsi"/>
          <w:color w:val="333333"/>
          <w:lang w:eastAsia="da-DK"/>
        </w:rPr>
        <w:t xml:space="preserve">i samarbejde med uddannelsesinstitutioner og virksomheder. Der indrettes lokaler med laboratorie – og innovationsfaciliteter. Desuden </w:t>
      </w:r>
      <w:r w:rsidR="0070311F" w:rsidRPr="002B7B7A">
        <w:rPr>
          <w:rFonts w:eastAsia="Times New Roman" w:cstheme="minorHAnsi"/>
          <w:color w:val="333333"/>
          <w:lang w:eastAsia="da-DK"/>
        </w:rPr>
        <w:t xml:space="preserve">udvikles </w:t>
      </w:r>
      <w:r w:rsidR="00C12AA4" w:rsidRPr="002B7B7A">
        <w:rPr>
          <w:rFonts w:eastAsia="Times New Roman" w:cstheme="minorHAnsi"/>
          <w:color w:val="333333"/>
          <w:lang w:eastAsia="da-DK"/>
        </w:rPr>
        <w:t>koncepter</w:t>
      </w:r>
      <w:r w:rsidR="0070311F" w:rsidRPr="002B7B7A">
        <w:rPr>
          <w:rFonts w:eastAsia="Times New Roman" w:cstheme="minorHAnsi"/>
          <w:color w:val="333333"/>
          <w:lang w:eastAsia="da-DK"/>
        </w:rPr>
        <w:t>, der kan anvendes af andre forsyninger</w:t>
      </w:r>
      <w:r w:rsidR="0070311F">
        <w:rPr>
          <w:rFonts w:ascii="Times New Roman" w:eastAsia="Times New Roman" w:hAnsi="Times New Roman" w:cs="Times New Roman"/>
          <w:color w:val="333333"/>
          <w:sz w:val="24"/>
          <w:szCs w:val="24"/>
          <w:lang w:eastAsia="da-DK"/>
        </w:rPr>
        <w:t>.</w:t>
      </w:r>
    </w:p>
    <w:bookmarkEnd w:id="2"/>
    <w:p w14:paraId="338A8832" w14:textId="20A07E97" w:rsidR="009E69D0" w:rsidRDefault="00FF331F" w:rsidP="00FF331F">
      <w:pPr>
        <w:pStyle w:val="Overskrift2"/>
        <w:rPr>
          <w:rFonts w:eastAsia="Times New Roman"/>
          <w:lang w:eastAsia="da-DK"/>
        </w:rPr>
      </w:pPr>
      <w:r>
        <w:rPr>
          <w:rFonts w:eastAsia="Times New Roman"/>
          <w:lang w:eastAsia="da-DK"/>
        </w:rPr>
        <w:t>Indhold</w:t>
      </w:r>
    </w:p>
    <w:p w14:paraId="7103DE28" w14:textId="142C2C8F" w:rsidR="000B21EF" w:rsidRDefault="00FF331F" w:rsidP="00C50688">
      <w:pPr>
        <w:pStyle w:val="Overskrift3"/>
        <w:rPr>
          <w:rFonts w:eastAsia="Times New Roman"/>
          <w:lang w:eastAsia="da-DK"/>
        </w:rPr>
      </w:pPr>
      <w:r>
        <w:rPr>
          <w:rFonts w:eastAsia="Times New Roman"/>
          <w:lang w:eastAsia="da-DK"/>
        </w:rPr>
        <w:t xml:space="preserve">3.1 </w:t>
      </w:r>
      <w:r w:rsidR="00D472ED">
        <w:rPr>
          <w:rFonts w:eastAsia="Times New Roman"/>
          <w:lang w:eastAsia="da-DK"/>
        </w:rPr>
        <w:t xml:space="preserve">Beskrivelse af </w:t>
      </w:r>
      <w:r w:rsidR="00770C07">
        <w:rPr>
          <w:rFonts w:eastAsia="Times New Roman"/>
          <w:lang w:eastAsia="da-DK"/>
        </w:rPr>
        <w:t>Niveau 3</w:t>
      </w:r>
    </w:p>
    <w:p w14:paraId="24A7719C" w14:textId="7219EBE0" w:rsidR="00C3782E" w:rsidRPr="00FE504F" w:rsidRDefault="000060B6" w:rsidP="00C3782E">
      <w:p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color w:val="333333"/>
          <w:lang w:eastAsia="da-DK"/>
        </w:rPr>
        <w:t>For at kunne iværksætte niveau 3,</w:t>
      </w:r>
      <w:r w:rsidR="002302DE" w:rsidRPr="00FE504F">
        <w:rPr>
          <w:rFonts w:eastAsia="Times New Roman" w:cstheme="minorHAnsi"/>
          <w:color w:val="333333"/>
          <w:lang w:eastAsia="da-DK"/>
        </w:rPr>
        <w:t xml:space="preserve"> er der søgt fondsmidler </w:t>
      </w:r>
      <w:r w:rsidRPr="00FE504F">
        <w:rPr>
          <w:rFonts w:eastAsia="Times New Roman" w:cstheme="minorHAnsi"/>
          <w:color w:val="333333"/>
          <w:lang w:eastAsia="da-DK"/>
        </w:rPr>
        <w:t xml:space="preserve">på 8 mio. kr. </w:t>
      </w:r>
      <w:r w:rsidR="002302DE" w:rsidRPr="00FE504F">
        <w:rPr>
          <w:rFonts w:eastAsia="Times New Roman" w:cstheme="minorHAnsi"/>
          <w:color w:val="333333"/>
          <w:lang w:eastAsia="da-DK"/>
        </w:rPr>
        <w:t xml:space="preserve">hos Novo Fonden til et samlet projekt med titlen: </w:t>
      </w:r>
      <w:r w:rsidR="002302DE" w:rsidRPr="00FE504F">
        <w:rPr>
          <w:rFonts w:eastAsia="Times New Roman" w:cstheme="minorHAnsi"/>
          <w:i/>
          <w:color w:val="333333"/>
          <w:lang w:eastAsia="da-DK"/>
        </w:rPr>
        <w:t>Vandspejlet.</w:t>
      </w:r>
    </w:p>
    <w:p w14:paraId="46BE28A4" w14:textId="77777777" w:rsidR="00C3782E" w:rsidRPr="00FE504F" w:rsidRDefault="00C3782E" w:rsidP="00C3782E">
      <w:p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color w:val="333333"/>
          <w:lang w:eastAsia="da-DK"/>
        </w:rPr>
        <w:t>Vandspejlet skal være center for udvikling af cases og innovationsforløb samt materiale, der inddrager aktuel viden om vandets kredsløb og de nyeste didaktiske metoder inden for naturvidenskab, så det kan bruges af uddannelsesinstitutioner og forsyninger i hele landet.</w:t>
      </w:r>
    </w:p>
    <w:p w14:paraId="0829F38C" w14:textId="278BC06F" w:rsidR="00C3782E" w:rsidRPr="00FE504F" w:rsidRDefault="00C3782E" w:rsidP="00C3782E">
      <w:p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color w:val="333333"/>
          <w:lang w:eastAsia="da-DK"/>
        </w:rPr>
        <w:t xml:space="preserve">Da </w:t>
      </w:r>
      <w:proofErr w:type="spellStart"/>
      <w:r w:rsidRPr="00FE504F">
        <w:rPr>
          <w:rFonts w:eastAsia="Times New Roman" w:cstheme="minorHAnsi"/>
          <w:color w:val="333333"/>
          <w:lang w:eastAsia="da-DK"/>
        </w:rPr>
        <w:t>AquaGlobe</w:t>
      </w:r>
      <w:proofErr w:type="spellEnd"/>
      <w:r w:rsidRPr="00FE504F">
        <w:rPr>
          <w:rFonts w:eastAsia="Times New Roman" w:cstheme="minorHAnsi"/>
          <w:color w:val="333333"/>
          <w:lang w:eastAsia="da-DK"/>
        </w:rPr>
        <w:t xml:space="preserve"> allerede har samarbejde med flere uddannelsesinstitutioner, vil disse, som medansøgere og interessenter i projektet, være med til at sikre, at materialet har faglig tyngde på de rette niveauer og let kan implementeres i den daglige undervisning</w:t>
      </w:r>
      <w:r w:rsidR="007A737C">
        <w:rPr>
          <w:rFonts w:eastAsia="Times New Roman" w:cstheme="minorHAnsi"/>
          <w:color w:val="333333"/>
          <w:lang w:eastAsia="da-DK"/>
        </w:rPr>
        <w:t>.</w:t>
      </w:r>
    </w:p>
    <w:p w14:paraId="4C70FEC7" w14:textId="77777777" w:rsidR="00C3782E" w:rsidRPr="00FE504F" w:rsidRDefault="00C3782E" w:rsidP="00C3782E">
      <w:p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color w:val="333333"/>
          <w:lang w:eastAsia="da-DK"/>
        </w:rPr>
        <w:t xml:space="preserve">Forsyninger kan spille en afgørende rolle ift. formidling af kendskab til vand, hvilket var tydeligt på IWA World Water </w:t>
      </w:r>
      <w:proofErr w:type="spellStart"/>
      <w:r w:rsidRPr="00FE504F">
        <w:rPr>
          <w:rFonts w:eastAsia="Times New Roman" w:cstheme="minorHAnsi"/>
          <w:color w:val="333333"/>
          <w:lang w:eastAsia="da-DK"/>
        </w:rPr>
        <w:t>Congress</w:t>
      </w:r>
      <w:proofErr w:type="spellEnd"/>
      <w:r w:rsidRPr="00FE504F">
        <w:rPr>
          <w:rFonts w:eastAsia="Times New Roman" w:cstheme="minorHAnsi"/>
          <w:color w:val="333333"/>
          <w:lang w:eastAsia="da-DK"/>
        </w:rPr>
        <w:t xml:space="preserve"> and </w:t>
      </w:r>
      <w:proofErr w:type="spellStart"/>
      <w:r w:rsidRPr="00FE504F">
        <w:rPr>
          <w:rFonts w:eastAsia="Times New Roman" w:cstheme="minorHAnsi"/>
          <w:color w:val="333333"/>
          <w:lang w:eastAsia="da-DK"/>
        </w:rPr>
        <w:t>exhibition</w:t>
      </w:r>
      <w:proofErr w:type="spellEnd"/>
      <w:r w:rsidRPr="00FE504F">
        <w:rPr>
          <w:rFonts w:eastAsia="Times New Roman" w:cstheme="minorHAnsi"/>
          <w:color w:val="333333"/>
          <w:lang w:eastAsia="da-DK"/>
        </w:rPr>
        <w:t xml:space="preserve"> i Tokyo, september 2018. </w:t>
      </w:r>
      <w:proofErr w:type="spellStart"/>
      <w:r w:rsidRPr="00FE504F">
        <w:rPr>
          <w:rFonts w:eastAsia="Times New Roman" w:cstheme="minorHAnsi"/>
          <w:color w:val="333333"/>
          <w:lang w:eastAsia="da-DK"/>
        </w:rPr>
        <w:t>Inés</w:t>
      </w:r>
      <w:proofErr w:type="spellEnd"/>
      <w:r w:rsidRPr="00FE504F">
        <w:rPr>
          <w:rFonts w:eastAsia="Times New Roman" w:cstheme="minorHAnsi"/>
          <w:color w:val="333333"/>
          <w:lang w:eastAsia="da-DK"/>
        </w:rPr>
        <w:t xml:space="preserve"> </w:t>
      </w:r>
      <w:proofErr w:type="spellStart"/>
      <w:r w:rsidRPr="00FE504F">
        <w:rPr>
          <w:rFonts w:eastAsia="Times New Roman" w:cstheme="minorHAnsi"/>
          <w:color w:val="333333"/>
          <w:lang w:eastAsia="da-DK"/>
        </w:rPr>
        <w:t>Lousinha</w:t>
      </w:r>
      <w:proofErr w:type="spellEnd"/>
      <w:r w:rsidRPr="00FE504F">
        <w:rPr>
          <w:rFonts w:eastAsia="Times New Roman" w:cstheme="minorHAnsi"/>
          <w:color w:val="333333"/>
          <w:lang w:eastAsia="da-DK"/>
        </w:rPr>
        <w:t xml:space="preserve"> </w:t>
      </w:r>
      <w:proofErr w:type="spellStart"/>
      <w:r w:rsidRPr="00FE504F">
        <w:rPr>
          <w:rFonts w:eastAsia="Times New Roman" w:cstheme="minorHAnsi"/>
          <w:color w:val="333333"/>
          <w:lang w:eastAsia="da-DK"/>
        </w:rPr>
        <w:t>Breda</w:t>
      </w:r>
      <w:proofErr w:type="spellEnd"/>
      <w:r w:rsidRPr="00FE504F">
        <w:rPr>
          <w:rFonts w:eastAsia="Times New Roman" w:cstheme="minorHAnsi"/>
          <w:color w:val="333333"/>
          <w:lang w:eastAsia="da-DK"/>
        </w:rPr>
        <w:t xml:space="preserve"> deltog i konferencen, og opsummerer her verdenssamfundet fokus på forsyningers rolle:</w:t>
      </w:r>
    </w:p>
    <w:p w14:paraId="25EAE59F" w14:textId="77777777" w:rsidR="00C3782E" w:rsidRPr="00FE504F" w:rsidRDefault="00C3782E" w:rsidP="00C3782E">
      <w:p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color w:val="333333"/>
          <w:lang w:val="en-US" w:eastAsia="da-DK"/>
        </w:rPr>
        <w:lastRenderedPageBreak/>
        <w:t>“</w:t>
      </w:r>
      <w:r w:rsidRPr="00FE504F">
        <w:rPr>
          <w:rFonts w:eastAsia="Times New Roman" w:cstheme="minorHAnsi"/>
          <w:i/>
          <w:iCs/>
          <w:color w:val="333333"/>
          <w:lang w:val="en-US" w:eastAsia="da-DK"/>
        </w:rPr>
        <w:t>As a part of the public sector, it is up to the water utilities to engage with the public/consumer. As shared by many water leaders the past month at IWA 2018 Conference held in Tokyo, the relationship between the water utilities and the public must be built in trust and transparency. In a sector were digitalization becomes a large part of the industry, the water utilities must protect and put extra efforts in the human connection with the costumer. While the industry builds the technology of the future, water utilities must build the bridge between technology and consumer. Education of consumers on water treatment, water resources and climate change will provide further understanding on how water appears on the tap and where it goes when we flush, it will bring awareness for the challenges we face as a world community, and potentially inspire young students to look around and realize the value of access to clean water and sanitation.” </w:t>
      </w:r>
      <w:r w:rsidRPr="00FE504F">
        <w:rPr>
          <w:rFonts w:eastAsia="Times New Roman" w:cstheme="minorHAnsi"/>
          <w:color w:val="333333"/>
          <w:lang w:eastAsia="da-DK"/>
        </w:rPr>
        <w:t>(</w:t>
      </w:r>
      <w:proofErr w:type="spellStart"/>
      <w:r w:rsidRPr="00FE504F">
        <w:rPr>
          <w:rFonts w:eastAsia="Times New Roman" w:cstheme="minorHAnsi"/>
          <w:color w:val="333333"/>
          <w:lang w:eastAsia="da-DK"/>
        </w:rPr>
        <w:t>Inés</w:t>
      </w:r>
      <w:proofErr w:type="spellEnd"/>
      <w:r w:rsidRPr="00FE504F">
        <w:rPr>
          <w:rFonts w:eastAsia="Times New Roman" w:cstheme="minorHAnsi"/>
          <w:color w:val="333333"/>
          <w:lang w:eastAsia="da-DK"/>
        </w:rPr>
        <w:t xml:space="preserve"> </w:t>
      </w:r>
      <w:proofErr w:type="spellStart"/>
      <w:r w:rsidRPr="00FE504F">
        <w:rPr>
          <w:rFonts w:eastAsia="Times New Roman" w:cstheme="minorHAnsi"/>
          <w:color w:val="333333"/>
          <w:lang w:eastAsia="da-DK"/>
        </w:rPr>
        <w:t>Lousinha</w:t>
      </w:r>
      <w:proofErr w:type="spellEnd"/>
      <w:r w:rsidRPr="00FE504F">
        <w:rPr>
          <w:rFonts w:eastAsia="Times New Roman" w:cstheme="minorHAnsi"/>
          <w:color w:val="333333"/>
          <w:lang w:eastAsia="da-DK"/>
        </w:rPr>
        <w:t xml:space="preserve"> </w:t>
      </w:r>
      <w:proofErr w:type="spellStart"/>
      <w:r w:rsidRPr="00FE504F">
        <w:rPr>
          <w:rFonts w:eastAsia="Times New Roman" w:cstheme="minorHAnsi"/>
          <w:color w:val="333333"/>
          <w:lang w:eastAsia="da-DK"/>
        </w:rPr>
        <w:t>Breda</w:t>
      </w:r>
      <w:proofErr w:type="spellEnd"/>
      <w:r w:rsidRPr="00FE504F">
        <w:rPr>
          <w:rFonts w:eastAsia="Times New Roman" w:cstheme="minorHAnsi"/>
          <w:color w:val="333333"/>
          <w:lang w:eastAsia="da-DK"/>
        </w:rPr>
        <w:t>, erhvervs-</w:t>
      </w:r>
      <w:proofErr w:type="spellStart"/>
      <w:r w:rsidRPr="00FE504F">
        <w:rPr>
          <w:rFonts w:eastAsia="Times New Roman" w:cstheme="minorHAnsi"/>
          <w:color w:val="333333"/>
          <w:lang w:eastAsia="da-DK"/>
        </w:rPr>
        <w:t>PhD</w:t>
      </w:r>
      <w:proofErr w:type="spellEnd"/>
      <w:r w:rsidRPr="00FE504F">
        <w:rPr>
          <w:rFonts w:eastAsia="Times New Roman" w:cstheme="minorHAnsi"/>
          <w:color w:val="333333"/>
          <w:lang w:eastAsia="da-DK"/>
        </w:rPr>
        <w:t xml:space="preserve"> hos Skanderborg Forsyning og oplægsholder på IWA)</w:t>
      </w:r>
    </w:p>
    <w:p w14:paraId="3F77C99F" w14:textId="77777777" w:rsidR="00C3782E" w:rsidRPr="00FE504F" w:rsidRDefault="00C3782E" w:rsidP="00C3782E">
      <w:p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color w:val="333333"/>
          <w:lang w:eastAsia="da-DK"/>
        </w:rPr>
        <w:t>Forsyninger har desuden en central rolle i at arbejde med verdensmål. Særligt er SDG 6: “rent vand og sanitet” centralt for at opfylde de andre verdensmål. </w:t>
      </w:r>
      <w:r w:rsidRPr="00FE504F">
        <w:rPr>
          <w:rFonts w:eastAsia="Times New Roman" w:cstheme="minorHAnsi"/>
          <w:color w:val="333333"/>
          <w:u w:val="single"/>
          <w:lang w:eastAsia="da-DK"/>
        </w:rPr>
        <w:t>https://www.skanderborgforsyning.dk/media/1928/inspirationskatalog-danva-verdensmaal.pdf</w:t>
      </w:r>
      <w:r w:rsidRPr="00FE504F">
        <w:rPr>
          <w:rFonts w:eastAsia="Times New Roman" w:cstheme="minorHAnsi"/>
          <w:color w:val="333333"/>
          <w:lang w:eastAsia="da-DK"/>
        </w:rPr>
        <w:t>). SKF screener alle projekter i forhold til verdensmål, så lokale løsninger også tænkes globalt.</w:t>
      </w:r>
    </w:p>
    <w:p w14:paraId="73306F5E" w14:textId="77777777" w:rsidR="00E27C17" w:rsidRPr="00FE504F" w:rsidRDefault="00E27C17" w:rsidP="00E27C17">
      <w:p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color w:val="333333"/>
          <w:lang w:eastAsia="da-DK"/>
        </w:rPr>
        <w:t xml:space="preserve">Hovedparten af de danske civilsamfundsorganisationer arbejder primært med de sociale verdensmål (ligestilling, fred, fattigdom), mens kun 9% har SDG 6: rent vand og sanitet og 23% har SDG 13: Klimaindsats, som fokus (EPINION 2018). Set i lyset af, at 40% af verdens befolkning oplever vandmangel (FN), og at klimaforandringer er en global udfordring, er der et </w:t>
      </w:r>
      <w:proofErr w:type="spellStart"/>
      <w:r w:rsidRPr="00FE504F">
        <w:rPr>
          <w:rFonts w:eastAsia="Times New Roman" w:cstheme="minorHAnsi"/>
          <w:color w:val="333333"/>
          <w:lang w:eastAsia="da-DK"/>
        </w:rPr>
        <w:t>gap</w:t>
      </w:r>
      <w:proofErr w:type="spellEnd"/>
      <w:r w:rsidRPr="00FE504F">
        <w:rPr>
          <w:rFonts w:eastAsia="Times New Roman" w:cstheme="minorHAnsi"/>
          <w:color w:val="333333"/>
          <w:lang w:eastAsia="da-DK"/>
        </w:rPr>
        <w:t xml:space="preserve"> i interessen for grønne verdensmål og deres relevans. Derfor har Vandspejlet valgt at integrere de verdensmål, der har en direkte relevans for projekter med naturfagligt indhold. De vil herefter blive henvist til som “de grønne verdensmål”: </w:t>
      </w:r>
    </w:p>
    <w:p w14:paraId="242D4DB4" w14:textId="77777777" w:rsidR="00E27C17" w:rsidRPr="00FE504F" w:rsidRDefault="00E27C17" w:rsidP="00E27C17">
      <w:p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color w:val="333333"/>
          <w:lang w:eastAsia="da-DK"/>
        </w:rPr>
        <w:t>SDG 6 Rent vand og Sanitet</w:t>
      </w:r>
    </w:p>
    <w:p w14:paraId="790AC33C" w14:textId="77777777" w:rsidR="00E27C17" w:rsidRPr="00FE504F" w:rsidRDefault="00E27C17" w:rsidP="00E27C17">
      <w:p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color w:val="333333"/>
          <w:lang w:eastAsia="da-DK"/>
        </w:rPr>
        <w:t>SDG 11 Bæredygtige byer og lokalsamfund</w:t>
      </w:r>
    </w:p>
    <w:p w14:paraId="2CF0D4A0" w14:textId="77777777" w:rsidR="00E27C17" w:rsidRPr="00FE504F" w:rsidRDefault="00E27C17" w:rsidP="00E27C17">
      <w:p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color w:val="333333"/>
          <w:lang w:eastAsia="da-DK"/>
        </w:rPr>
        <w:t>SDG 13 Klimaindsats</w:t>
      </w:r>
    </w:p>
    <w:p w14:paraId="1B1E67EB" w14:textId="102CCAE8" w:rsidR="00E27C17" w:rsidRPr="00FF331F" w:rsidRDefault="00E27C17" w:rsidP="00FF331F">
      <w:pPr>
        <w:rPr>
          <w:rFonts w:eastAsia="Times New Roman" w:cstheme="minorHAnsi"/>
          <w:color w:val="333333"/>
          <w:lang w:eastAsia="da-DK"/>
        </w:rPr>
      </w:pPr>
      <w:r w:rsidRPr="00FE504F">
        <w:rPr>
          <w:rFonts w:eastAsia="Times New Roman" w:cstheme="minorHAnsi"/>
          <w:color w:val="333333"/>
          <w:lang w:eastAsia="da-DK"/>
        </w:rPr>
        <w:t>SDG 15 Livet på land</w:t>
      </w:r>
    </w:p>
    <w:p w14:paraId="3B6D2CD3" w14:textId="77777777" w:rsidR="00645D60" w:rsidRPr="00FE504F" w:rsidRDefault="00645D60" w:rsidP="00645D60">
      <w:p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color w:val="333333"/>
          <w:lang w:eastAsia="da-DK"/>
        </w:rPr>
        <w:t>Projektet designes med følgende fokuspunkter:</w:t>
      </w:r>
    </w:p>
    <w:p w14:paraId="665D73AA" w14:textId="77777777" w:rsidR="00645D60" w:rsidRPr="00FE504F" w:rsidRDefault="00645D60" w:rsidP="00645D60">
      <w:pPr>
        <w:numPr>
          <w:ilvl w:val="0"/>
          <w:numId w:val="37"/>
        </w:numPr>
        <w:spacing w:before="100" w:beforeAutospacing="1" w:after="100" w:afterAutospacing="1" w:line="300" w:lineRule="atLeast"/>
        <w:rPr>
          <w:rFonts w:eastAsia="Times New Roman" w:cstheme="minorHAnsi"/>
          <w:color w:val="333333"/>
          <w:lang w:eastAsia="da-DK"/>
        </w:rPr>
      </w:pPr>
      <w:proofErr w:type="spellStart"/>
      <w:r w:rsidRPr="00FE504F">
        <w:rPr>
          <w:rFonts w:eastAsia="Times New Roman" w:cstheme="minorHAnsi"/>
          <w:color w:val="333333"/>
          <w:lang w:eastAsia="da-DK"/>
        </w:rPr>
        <w:t>Autencitet</w:t>
      </w:r>
      <w:proofErr w:type="spellEnd"/>
    </w:p>
    <w:p w14:paraId="2A2B38DF" w14:textId="77777777" w:rsidR="00645D60" w:rsidRPr="00FE504F" w:rsidRDefault="00645D60" w:rsidP="00645D60">
      <w:pPr>
        <w:numPr>
          <w:ilvl w:val="0"/>
          <w:numId w:val="37"/>
        </w:num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color w:val="333333"/>
          <w:lang w:eastAsia="da-DK"/>
        </w:rPr>
        <w:t>Naturvidenskabelig faglighed</w:t>
      </w:r>
    </w:p>
    <w:p w14:paraId="57317D01" w14:textId="77777777" w:rsidR="00645D60" w:rsidRPr="00FE504F" w:rsidRDefault="00645D60" w:rsidP="00645D60">
      <w:pPr>
        <w:numPr>
          <w:ilvl w:val="0"/>
          <w:numId w:val="37"/>
        </w:num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color w:val="333333"/>
          <w:lang w:eastAsia="da-DK"/>
        </w:rPr>
        <w:t>Brobygning</w:t>
      </w:r>
    </w:p>
    <w:p w14:paraId="20957FD5" w14:textId="77777777" w:rsidR="00645D60" w:rsidRPr="00FE504F" w:rsidRDefault="00645D60" w:rsidP="00645D60">
      <w:pPr>
        <w:numPr>
          <w:ilvl w:val="0"/>
          <w:numId w:val="37"/>
        </w:num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color w:val="333333"/>
          <w:lang w:eastAsia="da-DK"/>
        </w:rPr>
        <w:t>Innovation (</w:t>
      </w:r>
      <w:proofErr w:type="spellStart"/>
      <w:r w:rsidRPr="00FE504F">
        <w:rPr>
          <w:rFonts w:eastAsia="Times New Roman" w:cstheme="minorHAnsi"/>
          <w:color w:val="333333"/>
          <w:lang w:eastAsia="da-DK"/>
        </w:rPr>
        <w:t>engineering</w:t>
      </w:r>
      <w:proofErr w:type="spellEnd"/>
      <w:r w:rsidRPr="00FE504F">
        <w:rPr>
          <w:rFonts w:eastAsia="Times New Roman" w:cstheme="minorHAnsi"/>
          <w:color w:val="333333"/>
          <w:lang w:eastAsia="da-DK"/>
        </w:rPr>
        <w:t>)</w:t>
      </w:r>
    </w:p>
    <w:p w14:paraId="2255DA82" w14:textId="77777777" w:rsidR="00645D60" w:rsidRPr="00FE504F" w:rsidRDefault="00645D60" w:rsidP="00645D60">
      <w:pPr>
        <w:numPr>
          <w:ilvl w:val="0"/>
          <w:numId w:val="37"/>
        </w:num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color w:val="333333"/>
          <w:lang w:eastAsia="da-DK"/>
        </w:rPr>
        <w:t>De grønne Verdensmål og naturvidenskabelig almendannelse</w:t>
      </w:r>
    </w:p>
    <w:p w14:paraId="52AC75AE" w14:textId="77777777" w:rsidR="00645D60" w:rsidRPr="00FE504F" w:rsidRDefault="00645D60" w:rsidP="00645D60">
      <w:p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color w:val="333333"/>
          <w:lang w:eastAsia="da-DK"/>
        </w:rPr>
        <w:t>Der arbejdes i projekt Vandspejl ud fra en model, hvor en følgegruppe leverer autentiske problemstillinger til en styregruppe, der sikrer aktuel naturvidenskabelig viden i konkrete kontekster. Styregruppen relaterer desuden problemstillingerne til de grønne verdensmål. Dermed aktualiseres problemstillingen lokalt i et samfundsmæssigt og politisk perspektiv med globalt udsyn.</w:t>
      </w:r>
    </w:p>
    <w:p w14:paraId="3D2B86DA" w14:textId="77777777" w:rsidR="00645D60" w:rsidRPr="00FE504F" w:rsidRDefault="00645D60" w:rsidP="00645D60">
      <w:p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color w:val="333333"/>
          <w:lang w:eastAsia="da-DK"/>
        </w:rPr>
        <w:lastRenderedPageBreak/>
        <w:t xml:space="preserve">Dernæst integreres naturvidenskabelige metoder der svarer til de konkrete uddannelsesniveauer og disses </w:t>
      </w:r>
      <w:proofErr w:type="spellStart"/>
      <w:r w:rsidRPr="00FE504F">
        <w:rPr>
          <w:rFonts w:eastAsia="Times New Roman" w:cstheme="minorHAnsi"/>
          <w:color w:val="333333"/>
          <w:lang w:eastAsia="da-DK"/>
        </w:rPr>
        <w:t>fagmål</w:t>
      </w:r>
      <w:proofErr w:type="spellEnd"/>
      <w:r w:rsidRPr="00FE504F">
        <w:rPr>
          <w:rFonts w:eastAsia="Times New Roman" w:cstheme="minorHAnsi"/>
          <w:color w:val="333333"/>
          <w:lang w:eastAsia="da-DK"/>
        </w:rPr>
        <w:t>. Efter denne bearbejdning kaldes problemstillingerne for cases.  </w:t>
      </w:r>
    </w:p>
    <w:p w14:paraId="49E12F96" w14:textId="77777777" w:rsidR="00645D60" w:rsidRPr="00FE504F" w:rsidRDefault="00645D60" w:rsidP="00645D60">
      <w:p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color w:val="333333"/>
          <w:lang w:eastAsia="da-DK"/>
        </w:rPr>
        <w:t>Til elever og studerendes arbejde med cases, udvikles innovationsforløb med afsæt i engineering-modellen. Repræsentanter fra virksomheder, som arbejder med naturvidenskab og teknologi er med til at vurdere elever og studerendes projekter hvilket bygger bro mellem uddannelse og erhvervsliv.</w:t>
      </w:r>
    </w:p>
    <w:p w14:paraId="5EEB77E4" w14:textId="77777777" w:rsidR="00645D60" w:rsidRPr="00FE504F" w:rsidRDefault="00645D60" w:rsidP="00645D60">
      <w:p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color w:val="333333"/>
          <w:lang w:eastAsia="da-DK"/>
        </w:rPr>
        <w:t xml:space="preserve">Optimalt vil de tre uddannelsesniveauer arbejde med samme </w:t>
      </w:r>
      <w:proofErr w:type="spellStart"/>
      <w:r w:rsidRPr="00FE504F">
        <w:rPr>
          <w:rFonts w:eastAsia="Times New Roman" w:cstheme="minorHAnsi"/>
          <w:color w:val="333333"/>
          <w:lang w:eastAsia="da-DK"/>
        </w:rPr>
        <w:t>caseområde</w:t>
      </w:r>
      <w:proofErr w:type="spellEnd"/>
      <w:r w:rsidRPr="00FE504F">
        <w:rPr>
          <w:rFonts w:eastAsia="Times New Roman" w:cstheme="minorHAnsi"/>
          <w:color w:val="333333"/>
          <w:lang w:eastAsia="da-DK"/>
        </w:rPr>
        <w:t>, og der vil blive lagt vægt på fælles forståelse for den naturvidenskabelige metode, feedback loops og brug af rollemodeller.</w:t>
      </w:r>
    </w:p>
    <w:p w14:paraId="0A633CF9" w14:textId="77777777" w:rsidR="00645D60" w:rsidRPr="00FE504F" w:rsidRDefault="00645D60" w:rsidP="00645D60">
      <w:p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color w:val="333333"/>
          <w:lang w:eastAsia="da-DK"/>
        </w:rPr>
        <w:t>Der udvikles et sammenhængende forløb: Før, under og efter et besøg på forsyningsvirksomheden. Forløbene skal være tilgængelige digitalt og kunne udbredes til forsyninger landet over.</w:t>
      </w:r>
    </w:p>
    <w:p w14:paraId="53B72750" w14:textId="135AC4FF" w:rsidR="00E27C17" w:rsidRPr="00FE504F" w:rsidRDefault="00C268F1" w:rsidP="00E27C17">
      <w:pPr>
        <w:rPr>
          <w:rFonts w:cstheme="minorHAnsi"/>
        </w:rPr>
      </w:pPr>
      <w:r w:rsidRPr="00FE504F">
        <w:rPr>
          <w:rFonts w:cstheme="minorHAnsi"/>
        </w:rPr>
        <w:t>Projektet organiseres som vist i bilag 1.</w:t>
      </w:r>
    </w:p>
    <w:p w14:paraId="1C4423CF" w14:textId="1B85DA65" w:rsidR="00C268F1" w:rsidRPr="00FE504F" w:rsidRDefault="00C268F1" w:rsidP="00E27C17">
      <w:pPr>
        <w:rPr>
          <w:rFonts w:cstheme="minorHAnsi"/>
        </w:rPr>
      </w:pPr>
      <w:r w:rsidRPr="00FE504F">
        <w:rPr>
          <w:rFonts w:cstheme="minorHAnsi"/>
        </w:rPr>
        <w:t xml:space="preserve">Projektets deltagere er medansøgere og støtter til </w:t>
      </w:r>
      <w:r w:rsidR="00FB1435" w:rsidRPr="00FE504F">
        <w:rPr>
          <w:rFonts w:cstheme="minorHAnsi"/>
        </w:rPr>
        <w:t>fondsansøgningen til Novo Nordiske Fonden</w:t>
      </w:r>
      <w:r w:rsidR="005E4A79" w:rsidRPr="00FE504F">
        <w:rPr>
          <w:rFonts w:cstheme="minorHAnsi"/>
        </w:rPr>
        <w:t xml:space="preserve"> (NNF)</w:t>
      </w:r>
      <w:r w:rsidR="00FB1435" w:rsidRPr="00FE504F">
        <w:rPr>
          <w:rFonts w:cstheme="minorHAnsi"/>
        </w:rPr>
        <w:t>:</w:t>
      </w:r>
    </w:p>
    <w:p w14:paraId="123AD13A" w14:textId="4C92B1CE" w:rsidR="00FB1435" w:rsidRPr="00FE504F" w:rsidRDefault="0000359E" w:rsidP="00FB1435">
      <w:p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b/>
          <w:bCs/>
          <w:color w:val="333333"/>
          <w:lang w:eastAsia="da-DK"/>
        </w:rPr>
        <w:t>Projektejer</w:t>
      </w:r>
      <w:r w:rsidR="005E4A79" w:rsidRPr="00FE504F">
        <w:rPr>
          <w:rFonts w:eastAsia="Times New Roman" w:cstheme="minorHAnsi"/>
          <w:b/>
          <w:bCs/>
          <w:color w:val="333333"/>
          <w:lang w:eastAsia="da-DK"/>
        </w:rPr>
        <w:t xml:space="preserve"> og Koordinerende projektledelse</w:t>
      </w:r>
      <w:r w:rsidRPr="00FE504F">
        <w:rPr>
          <w:rFonts w:eastAsia="Times New Roman" w:cstheme="minorHAnsi"/>
          <w:b/>
          <w:bCs/>
          <w:color w:val="333333"/>
          <w:lang w:eastAsia="da-DK"/>
        </w:rPr>
        <w:t>:</w:t>
      </w:r>
      <w:r w:rsidR="005E4A79" w:rsidRPr="00FE504F">
        <w:rPr>
          <w:rFonts w:eastAsia="Times New Roman" w:cstheme="minorHAnsi"/>
          <w:b/>
          <w:bCs/>
          <w:color w:val="333333"/>
          <w:lang w:eastAsia="da-DK"/>
        </w:rPr>
        <w:t xml:space="preserve"> </w:t>
      </w:r>
      <w:r w:rsidR="00FB1435" w:rsidRPr="00FE504F">
        <w:rPr>
          <w:rFonts w:eastAsia="Times New Roman" w:cstheme="minorHAnsi"/>
          <w:color w:val="333333"/>
          <w:lang w:eastAsia="da-DK"/>
        </w:rPr>
        <w:t>Skanderborg Forsyningsvirksomhed A/S</w:t>
      </w:r>
      <w:r w:rsidR="005E4A79" w:rsidRPr="00FE504F">
        <w:rPr>
          <w:rFonts w:eastAsia="Times New Roman" w:cstheme="minorHAnsi"/>
          <w:color w:val="333333"/>
          <w:lang w:eastAsia="da-DK"/>
        </w:rPr>
        <w:t xml:space="preserve">. Ansvarlig for at inddrage </w:t>
      </w:r>
      <w:proofErr w:type="spellStart"/>
      <w:r w:rsidR="005E4A79" w:rsidRPr="00FE504F">
        <w:rPr>
          <w:rFonts w:eastAsia="Times New Roman" w:cstheme="minorHAnsi"/>
          <w:color w:val="333333"/>
          <w:lang w:eastAsia="da-DK"/>
        </w:rPr>
        <w:t>AquaGlobes</w:t>
      </w:r>
      <w:proofErr w:type="spellEnd"/>
      <w:r w:rsidR="005E4A79" w:rsidRPr="00FE504F">
        <w:rPr>
          <w:rFonts w:eastAsia="Times New Roman" w:cstheme="minorHAnsi"/>
          <w:color w:val="333333"/>
          <w:lang w:eastAsia="da-DK"/>
        </w:rPr>
        <w:t xml:space="preserve"> partnere i følgegruppe. Hovedansøger til NNF</w:t>
      </w:r>
    </w:p>
    <w:p w14:paraId="72384F42" w14:textId="51F7D4B2" w:rsidR="005E4A79" w:rsidRPr="00FE504F" w:rsidRDefault="005E4A79" w:rsidP="00FB1435">
      <w:p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b/>
          <w:bCs/>
          <w:color w:val="333333"/>
          <w:lang w:eastAsia="da-DK"/>
        </w:rPr>
        <w:t>Styregruppe</w:t>
      </w:r>
      <w:r w:rsidR="00FB1435" w:rsidRPr="00FE504F">
        <w:rPr>
          <w:rFonts w:eastAsia="Times New Roman" w:cstheme="minorHAnsi"/>
          <w:color w:val="333333"/>
          <w:lang w:eastAsia="da-DK"/>
        </w:rPr>
        <w:t xml:space="preserve">: </w:t>
      </w:r>
      <w:r w:rsidR="00E06F88" w:rsidRPr="00FE504F">
        <w:rPr>
          <w:rFonts w:eastAsia="Times New Roman" w:cstheme="minorHAnsi"/>
          <w:color w:val="333333"/>
          <w:lang w:eastAsia="da-DK"/>
        </w:rPr>
        <w:t xml:space="preserve">Skanderborg Forsyningsvirksomhed A/S.  </w:t>
      </w:r>
      <w:r w:rsidR="00FB1435" w:rsidRPr="00FE504F">
        <w:rPr>
          <w:rFonts w:eastAsia="Times New Roman" w:cstheme="minorHAnsi"/>
          <w:color w:val="333333"/>
          <w:lang w:eastAsia="da-DK"/>
        </w:rPr>
        <w:t xml:space="preserve">Skanderborg Gymnasiums Koordinator for virksomhedssamarbejde og innovation </w:t>
      </w:r>
      <w:r w:rsidR="008E557C" w:rsidRPr="00FE504F">
        <w:rPr>
          <w:rFonts w:eastAsia="Times New Roman" w:cstheme="minorHAnsi"/>
          <w:color w:val="333333"/>
          <w:lang w:eastAsia="da-DK"/>
        </w:rPr>
        <w:t>(medansøger NNF). Naturfagskonsulenten v Ulla Hjøllund Linderoth (medansøger NNF). Morten Børupskolen (medansøger NNF)</w:t>
      </w:r>
      <w:r w:rsidR="00E06F88" w:rsidRPr="00FE504F">
        <w:rPr>
          <w:rFonts w:eastAsia="Times New Roman" w:cstheme="minorHAnsi"/>
          <w:color w:val="333333"/>
          <w:lang w:eastAsia="da-DK"/>
        </w:rPr>
        <w:t>. Skanderborg Kommune, Børn og Unge. Deltager ad hoc (Støtteerklæring til NFF)</w:t>
      </w:r>
    </w:p>
    <w:p w14:paraId="43A28788" w14:textId="77777777" w:rsidR="00E06F88" w:rsidRPr="00FE504F" w:rsidRDefault="005E4A79" w:rsidP="00E06F88">
      <w:p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b/>
          <w:bCs/>
          <w:color w:val="333333"/>
          <w:lang w:eastAsia="da-DK"/>
        </w:rPr>
        <w:t>Delprojekt 1</w:t>
      </w:r>
      <w:r w:rsidR="008E557C" w:rsidRPr="00FE504F">
        <w:rPr>
          <w:rFonts w:eastAsia="Times New Roman" w:cstheme="minorHAnsi"/>
          <w:b/>
          <w:bCs/>
          <w:color w:val="333333"/>
          <w:lang w:eastAsia="da-DK"/>
        </w:rPr>
        <w:t>, Udskoling i folkeskolen</w:t>
      </w:r>
      <w:r w:rsidRPr="00FE504F">
        <w:rPr>
          <w:rFonts w:eastAsia="Times New Roman" w:cstheme="minorHAnsi"/>
          <w:color w:val="333333"/>
          <w:lang w:eastAsia="da-DK"/>
        </w:rPr>
        <w:t>:</w:t>
      </w:r>
      <w:r w:rsidR="00E06F88" w:rsidRPr="00FE504F">
        <w:rPr>
          <w:rFonts w:eastAsia="Times New Roman" w:cstheme="minorHAnsi"/>
          <w:color w:val="333333"/>
          <w:lang w:eastAsia="da-DK"/>
        </w:rPr>
        <w:t xml:space="preserve"> Naturfagskonsulenten v Ulla Hjøllund Linderoth (medansøger NNF). Morten Børupskolen (medansøger NNF). Skanderborg Kommune, Børn og Unge. Deltager ad hoc (Støtteerklæring til NFF)</w:t>
      </w:r>
    </w:p>
    <w:p w14:paraId="757962DA" w14:textId="480D4BBE" w:rsidR="00FB1435" w:rsidRPr="00FE504F" w:rsidRDefault="008E557C" w:rsidP="00FB1435">
      <w:p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b/>
          <w:bCs/>
          <w:color w:val="333333"/>
          <w:lang w:eastAsia="da-DK"/>
        </w:rPr>
        <w:t>Delprojekt 2, Ungdomsuddannelser</w:t>
      </w:r>
      <w:r w:rsidR="00E06F88" w:rsidRPr="00FE504F">
        <w:rPr>
          <w:rFonts w:eastAsia="Times New Roman" w:cstheme="minorHAnsi"/>
          <w:color w:val="333333"/>
          <w:lang w:eastAsia="da-DK"/>
        </w:rPr>
        <w:t xml:space="preserve">: Skanderborg Gymnasium </w:t>
      </w:r>
      <w:r w:rsidR="00FB1435" w:rsidRPr="00FE504F">
        <w:rPr>
          <w:rFonts w:eastAsia="Times New Roman" w:cstheme="minorHAnsi"/>
          <w:color w:val="333333"/>
          <w:lang w:eastAsia="da-DK"/>
        </w:rPr>
        <w:t xml:space="preserve">2 gymnasielærere fra det naturfaglige område. </w:t>
      </w:r>
      <w:r w:rsidR="001F77EA" w:rsidRPr="00FE504F">
        <w:rPr>
          <w:rFonts w:eastAsia="Times New Roman" w:cstheme="minorHAnsi"/>
          <w:color w:val="333333"/>
          <w:lang w:eastAsia="da-DK"/>
        </w:rPr>
        <w:t>(Medansøger NFF)</w:t>
      </w:r>
    </w:p>
    <w:p w14:paraId="411F9CA7" w14:textId="761B0C52" w:rsidR="001F77EA" w:rsidRPr="00FE504F" w:rsidRDefault="001F77EA" w:rsidP="00FB1435">
      <w:p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b/>
          <w:bCs/>
          <w:color w:val="333333"/>
          <w:lang w:eastAsia="da-DK"/>
        </w:rPr>
        <w:t>Delprojekt 3, professionsbachelor og erhvervsakademi</w:t>
      </w:r>
      <w:r w:rsidRPr="00FE504F">
        <w:rPr>
          <w:rFonts w:eastAsia="Times New Roman" w:cstheme="minorHAnsi"/>
          <w:color w:val="333333"/>
          <w:lang w:eastAsia="da-DK"/>
        </w:rPr>
        <w:t xml:space="preserve">: </w:t>
      </w:r>
      <w:r w:rsidR="00DC3E08" w:rsidRPr="00FE504F">
        <w:rPr>
          <w:rFonts w:eastAsia="Times New Roman" w:cstheme="minorHAnsi"/>
          <w:color w:val="333333"/>
          <w:lang w:eastAsia="da-DK"/>
        </w:rPr>
        <w:t>VIA Byggeri, Energi &amp; Miljø Center for forskning &amp; udvikling. (Støtteerklæring til NFF). Opgaven løses i et samarbejde med projektgruppen i forhold til brobygning(medansøgerne)</w:t>
      </w:r>
    </w:p>
    <w:bookmarkEnd w:id="1"/>
    <w:p w14:paraId="5917F61F" w14:textId="3B00AC1F" w:rsidR="00FB1435" w:rsidRPr="00FE504F" w:rsidRDefault="00FB1435" w:rsidP="00FB1435">
      <w:p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b/>
          <w:bCs/>
          <w:color w:val="333333"/>
          <w:lang w:eastAsia="da-DK"/>
        </w:rPr>
        <w:t>Støtteerklæring: </w:t>
      </w:r>
      <w:r w:rsidRPr="00FE504F">
        <w:rPr>
          <w:rFonts w:eastAsia="Times New Roman" w:cstheme="minorHAnsi"/>
          <w:color w:val="333333"/>
          <w:lang w:eastAsia="da-DK"/>
        </w:rPr>
        <w:t xml:space="preserve">Skanderborg Kommune, Børn og Unge. Deltager ad hoc i projektet og bidrager med netværk og skoler der har interesse for at afprøve projektet, Bidrager desuden med input fra </w:t>
      </w:r>
      <w:proofErr w:type="spellStart"/>
      <w:r w:rsidRPr="00FE504F">
        <w:rPr>
          <w:rFonts w:eastAsia="Times New Roman" w:cstheme="minorHAnsi"/>
          <w:color w:val="333333"/>
          <w:lang w:eastAsia="da-DK"/>
        </w:rPr>
        <w:t>natufagskonsulent</w:t>
      </w:r>
      <w:proofErr w:type="spellEnd"/>
      <w:r w:rsidRPr="00FE504F">
        <w:rPr>
          <w:rFonts w:eastAsia="Times New Roman" w:cstheme="minorHAnsi"/>
          <w:color w:val="333333"/>
          <w:lang w:eastAsia="da-DK"/>
        </w:rPr>
        <w:t>, og hjælp til at udbrede konceptet.</w:t>
      </w:r>
    </w:p>
    <w:p w14:paraId="0749F335" w14:textId="56078341" w:rsidR="00FB1435" w:rsidRDefault="00FB1435" w:rsidP="00FB1435">
      <w:pPr>
        <w:spacing w:before="100" w:beforeAutospacing="1" w:after="100" w:afterAutospacing="1" w:line="300" w:lineRule="atLeast"/>
        <w:rPr>
          <w:rFonts w:ascii="Times New Roman" w:eastAsia="Times New Roman" w:hAnsi="Times New Roman" w:cs="Times New Roman"/>
          <w:color w:val="333333"/>
          <w:sz w:val="24"/>
          <w:szCs w:val="24"/>
          <w:lang w:eastAsia="da-DK"/>
        </w:rPr>
      </w:pPr>
      <w:proofErr w:type="spellStart"/>
      <w:r w:rsidRPr="00FE504F">
        <w:rPr>
          <w:rFonts w:eastAsia="Times New Roman" w:cstheme="minorHAnsi"/>
          <w:b/>
          <w:bCs/>
          <w:color w:val="333333"/>
          <w:lang w:val="en-US" w:eastAsia="da-DK"/>
        </w:rPr>
        <w:t>Støtteerklæring</w:t>
      </w:r>
      <w:proofErr w:type="spellEnd"/>
      <w:r w:rsidRPr="00FE504F">
        <w:rPr>
          <w:rFonts w:eastAsia="Times New Roman" w:cstheme="minorHAnsi"/>
          <w:b/>
          <w:bCs/>
          <w:color w:val="333333"/>
          <w:lang w:val="en-US" w:eastAsia="da-DK"/>
        </w:rPr>
        <w:t>: </w:t>
      </w:r>
      <w:r w:rsidRPr="00FE504F">
        <w:rPr>
          <w:rFonts w:eastAsia="Times New Roman" w:cstheme="minorHAnsi"/>
          <w:color w:val="333333"/>
          <w:lang w:val="en-US" w:eastAsia="da-DK"/>
        </w:rPr>
        <w:t>WATEC - Aarhus University Centre for Water Technology. </w:t>
      </w:r>
      <w:r w:rsidRPr="00FE504F">
        <w:rPr>
          <w:rFonts w:eastAsia="Times New Roman" w:cstheme="minorHAnsi"/>
          <w:color w:val="333333"/>
          <w:lang w:eastAsia="da-DK"/>
        </w:rPr>
        <w:t>Bidrager med faglig viden og ekspertise i følgegruppen, samt i begrænset omfang undervisning</w:t>
      </w:r>
      <w:r w:rsidRPr="003F7DE0">
        <w:rPr>
          <w:rFonts w:ascii="Times New Roman" w:eastAsia="Times New Roman" w:hAnsi="Times New Roman" w:cs="Times New Roman"/>
          <w:color w:val="333333"/>
          <w:sz w:val="24"/>
          <w:szCs w:val="24"/>
          <w:lang w:eastAsia="da-DK"/>
        </w:rPr>
        <w:t>.</w:t>
      </w:r>
    </w:p>
    <w:p w14:paraId="79434B72" w14:textId="77777777" w:rsidR="00185E52" w:rsidRDefault="00185E52" w:rsidP="00FB1435">
      <w:pPr>
        <w:spacing w:before="100" w:beforeAutospacing="1" w:after="100" w:afterAutospacing="1" w:line="300" w:lineRule="atLeast"/>
        <w:rPr>
          <w:rFonts w:ascii="Times New Roman" w:eastAsia="Times New Roman" w:hAnsi="Times New Roman" w:cs="Times New Roman"/>
          <w:color w:val="333333"/>
          <w:sz w:val="24"/>
          <w:szCs w:val="24"/>
          <w:lang w:eastAsia="da-DK"/>
        </w:rPr>
      </w:pPr>
    </w:p>
    <w:p w14:paraId="44867B38" w14:textId="117BB609" w:rsidR="009E69D0" w:rsidRDefault="009E69D0" w:rsidP="00FF331F">
      <w:pPr>
        <w:pStyle w:val="Overskrift3"/>
        <w:numPr>
          <w:ilvl w:val="1"/>
          <w:numId w:val="13"/>
        </w:numPr>
        <w:rPr>
          <w:rFonts w:eastAsia="Times New Roman"/>
          <w:lang w:eastAsia="da-DK"/>
        </w:rPr>
      </w:pPr>
      <w:r>
        <w:rPr>
          <w:rFonts w:eastAsia="Times New Roman"/>
          <w:lang w:eastAsia="da-DK"/>
        </w:rPr>
        <w:lastRenderedPageBreak/>
        <w:t>Beskrivelse af niveau 2</w:t>
      </w:r>
    </w:p>
    <w:p w14:paraId="45F98BF9" w14:textId="77777777" w:rsidR="00FF331F" w:rsidRPr="00FF331F" w:rsidRDefault="00FF331F" w:rsidP="00FF331F">
      <w:pPr>
        <w:rPr>
          <w:lang w:eastAsia="da-DK"/>
        </w:rPr>
      </w:pPr>
    </w:p>
    <w:p w14:paraId="5363C93B" w14:textId="0BCA5CB6" w:rsidR="009E69D0" w:rsidRDefault="009E69D0" w:rsidP="009E69D0">
      <w:pPr>
        <w:spacing w:after="0"/>
      </w:pPr>
      <w:r>
        <w:t>Ved at lave en proaktiv formidlingsindsats, sætter forsyningsbranchen i højere grad dagsordenen for formidlingen og har muligheden for at skabe interesse for aktuelle problemstillinger, der eller ikke ville være opmærksomhed på i uddannelsessystemet.</w:t>
      </w:r>
      <w:r w:rsidR="00FF331F">
        <w:t xml:space="preserve"> Dette kan gøres gennem undervisningspakker, temadage, foredrag, naturvidenskabsfestival m.v.</w:t>
      </w:r>
    </w:p>
    <w:p w14:paraId="72C4C0AA" w14:textId="77777777" w:rsidR="009E69D0" w:rsidRPr="009E69D0" w:rsidRDefault="009E69D0" w:rsidP="009E69D0">
      <w:pPr>
        <w:rPr>
          <w:lang w:eastAsia="da-DK"/>
        </w:rPr>
      </w:pPr>
    </w:p>
    <w:p w14:paraId="2541770D" w14:textId="4B44D385" w:rsidR="00A62BC3" w:rsidRDefault="00FF331F" w:rsidP="0067210A">
      <w:pPr>
        <w:pStyle w:val="Overskrift3"/>
        <w:numPr>
          <w:ilvl w:val="1"/>
          <w:numId w:val="13"/>
        </w:numPr>
      </w:pPr>
      <w:r>
        <w:t xml:space="preserve">Beskrivelse af niveau </w:t>
      </w:r>
      <w:r w:rsidR="0067210A">
        <w:t>1</w:t>
      </w:r>
    </w:p>
    <w:p w14:paraId="34D376D0" w14:textId="7AAF622F" w:rsidR="0067210A" w:rsidRPr="008A704C" w:rsidRDefault="0067210A" w:rsidP="0067210A">
      <w:r>
        <w:t xml:space="preserve">Forsyningen løser allerede i dag en række opgaver ad hoc på forespørgsel fra skoler og ungdomsuddannelser. Det er opgaver som rundvisninger, oplæg og </w:t>
      </w:r>
      <w:r w:rsidR="00906CA9">
        <w:t>levering af baggrundsmaterialer og viden til undervisningsforløb</w:t>
      </w:r>
    </w:p>
    <w:p w14:paraId="6C7D659F" w14:textId="77777777" w:rsidR="0067210A" w:rsidRPr="0067210A" w:rsidRDefault="0067210A" w:rsidP="0067210A"/>
    <w:p w14:paraId="419905E3" w14:textId="172F0020" w:rsidR="005E45CC" w:rsidRDefault="005E45CC" w:rsidP="005E45CC">
      <w:pPr>
        <w:pStyle w:val="Overskrift2"/>
      </w:pPr>
      <w:r>
        <w:t>Formål / værdiskabelse</w:t>
      </w:r>
    </w:p>
    <w:p w14:paraId="79D1E627" w14:textId="0477603B" w:rsidR="00180EC0" w:rsidRDefault="00180EC0" w:rsidP="00FB3C41">
      <w:pPr>
        <w:spacing w:after="0"/>
      </w:pPr>
    </w:p>
    <w:p w14:paraId="72B366DC" w14:textId="20A4F1AB" w:rsidR="00180EC0" w:rsidRDefault="00180EC0" w:rsidP="00FB3C41">
      <w:pPr>
        <w:spacing w:after="0"/>
        <w:rPr>
          <w:rFonts w:cstheme="minorHAnsi"/>
        </w:rPr>
      </w:pPr>
      <w:r w:rsidRPr="00FE504F">
        <w:rPr>
          <w:rFonts w:cstheme="minorHAnsi"/>
        </w:rPr>
        <w:t xml:space="preserve">Formålet med </w:t>
      </w:r>
      <w:r w:rsidR="00842B8B" w:rsidRPr="00FE504F">
        <w:rPr>
          <w:rFonts w:cstheme="minorHAnsi"/>
        </w:rPr>
        <w:t xml:space="preserve">Waterschool </w:t>
      </w:r>
      <w:r w:rsidRPr="00FE504F">
        <w:rPr>
          <w:rFonts w:cstheme="minorHAnsi"/>
        </w:rPr>
        <w:t>er at</w:t>
      </w:r>
      <w:r w:rsidR="00DC071A">
        <w:rPr>
          <w:rFonts w:cstheme="minorHAnsi"/>
        </w:rPr>
        <w:t>:</w:t>
      </w:r>
    </w:p>
    <w:p w14:paraId="72D7EC35" w14:textId="77777777" w:rsidR="00DC071A" w:rsidRPr="00FE504F" w:rsidRDefault="00DC071A" w:rsidP="00FB3C41">
      <w:pPr>
        <w:spacing w:after="0"/>
        <w:rPr>
          <w:rFonts w:cstheme="minorHAnsi"/>
        </w:rPr>
      </w:pPr>
    </w:p>
    <w:p w14:paraId="6DA069E0" w14:textId="56EA5EB8" w:rsidR="00842B8B" w:rsidRDefault="001C39AA" w:rsidP="00DC071A">
      <w:pPr>
        <w:pStyle w:val="Listeafsnit"/>
        <w:numPr>
          <w:ilvl w:val="0"/>
          <w:numId w:val="42"/>
        </w:numPr>
        <w:rPr>
          <w:rFonts w:cstheme="minorHAnsi"/>
        </w:rPr>
      </w:pPr>
      <w:r w:rsidRPr="00DC071A">
        <w:rPr>
          <w:rFonts w:cstheme="minorHAnsi"/>
        </w:rPr>
        <w:t>Øge interesse</w:t>
      </w:r>
      <w:r w:rsidR="00842B8B" w:rsidRPr="00DC071A">
        <w:rPr>
          <w:rFonts w:cstheme="minorHAnsi"/>
        </w:rPr>
        <w:t xml:space="preserve"> hos unge</w:t>
      </w:r>
      <w:r w:rsidRPr="00DC071A">
        <w:rPr>
          <w:rFonts w:cstheme="minorHAnsi"/>
        </w:rPr>
        <w:t xml:space="preserve"> for </w:t>
      </w:r>
      <w:r w:rsidR="00842B8B" w:rsidRPr="00DC071A">
        <w:rPr>
          <w:rFonts w:cstheme="minorHAnsi"/>
        </w:rPr>
        <w:t xml:space="preserve">naturvidenskabelig </w:t>
      </w:r>
      <w:r w:rsidRPr="00DC071A">
        <w:rPr>
          <w:rFonts w:cstheme="minorHAnsi"/>
        </w:rPr>
        <w:t>uddannelse</w:t>
      </w:r>
      <w:r w:rsidR="00842B8B" w:rsidRPr="00DC071A">
        <w:rPr>
          <w:rFonts w:cstheme="minorHAnsi"/>
        </w:rPr>
        <w:t xml:space="preserve"> og </w:t>
      </w:r>
      <w:r w:rsidR="00DC071A">
        <w:rPr>
          <w:rFonts w:cstheme="minorHAnsi"/>
        </w:rPr>
        <w:t xml:space="preserve">dermed øge </w:t>
      </w:r>
      <w:r w:rsidR="00842B8B" w:rsidRPr="00DC071A">
        <w:rPr>
          <w:rFonts w:cstheme="minorHAnsi"/>
        </w:rPr>
        <w:t>rekruttering</w:t>
      </w:r>
      <w:r w:rsidR="00DC071A">
        <w:rPr>
          <w:rFonts w:cstheme="minorHAnsi"/>
        </w:rPr>
        <w:t>sgrundlaget</w:t>
      </w:r>
      <w:r w:rsidR="00842B8B" w:rsidRPr="00DC071A">
        <w:rPr>
          <w:rFonts w:cstheme="minorHAnsi"/>
        </w:rPr>
        <w:t xml:space="preserve"> indenfor forsyningsbranchen</w:t>
      </w:r>
      <w:r w:rsidR="00DC071A" w:rsidRPr="00DC071A">
        <w:rPr>
          <w:rFonts w:cstheme="minorHAnsi"/>
        </w:rPr>
        <w:t>. (Niveau 1,2,3)</w:t>
      </w:r>
    </w:p>
    <w:p w14:paraId="78409035" w14:textId="77777777" w:rsidR="00F967C6" w:rsidRDefault="00F967C6" w:rsidP="00F967C6">
      <w:pPr>
        <w:pStyle w:val="Listeafsnit"/>
        <w:rPr>
          <w:rFonts w:cstheme="minorHAnsi"/>
        </w:rPr>
      </w:pPr>
    </w:p>
    <w:p w14:paraId="1F7A2299" w14:textId="5BEF9F87" w:rsidR="00F967C6" w:rsidRPr="006241EE" w:rsidRDefault="00F967C6" w:rsidP="00F967C6">
      <w:pPr>
        <w:pStyle w:val="Listeafsnit"/>
        <w:numPr>
          <w:ilvl w:val="0"/>
          <w:numId w:val="42"/>
        </w:numPr>
      </w:pPr>
      <w:proofErr w:type="spellStart"/>
      <w:r w:rsidRPr="006241EE">
        <w:t>AquaGlobe</w:t>
      </w:r>
      <w:proofErr w:type="spellEnd"/>
      <w:r w:rsidRPr="006241EE">
        <w:t xml:space="preserve"> bliver samlende for aktiviteter der formidler forsyningsområdet på en interessant og engagerende måde til skoler og ungdomsuddannelser, med henblik på at skabe opmærksomhed og interesse for disse fagområder</w:t>
      </w:r>
      <w:r>
        <w:t xml:space="preserve"> (Niveau 2,3)</w:t>
      </w:r>
    </w:p>
    <w:p w14:paraId="2B8E0074" w14:textId="77777777" w:rsidR="00F967C6" w:rsidRDefault="00F967C6" w:rsidP="00F967C6">
      <w:pPr>
        <w:pStyle w:val="Listeafsnit"/>
        <w:spacing w:after="0"/>
      </w:pPr>
    </w:p>
    <w:p w14:paraId="75AD96AB" w14:textId="2B67695A" w:rsidR="00F967C6" w:rsidRPr="00F967C6" w:rsidRDefault="00F967C6" w:rsidP="00F967C6">
      <w:pPr>
        <w:pStyle w:val="Listeafsnit"/>
        <w:numPr>
          <w:ilvl w:val="0"/>
          <w:numId w:val="42"/>
        </w:numPr>
        <w:spacing w:after="0"/>
      </w:pPr>
      <w:r>
        <w:t>På længere sigt er værdien for forsyningen at få tilført ny viden fra forskere, samt at kunne gøre opmærksom på sektoren i forhold til unges valg af uddannelse og job (Niveau 3)</w:t>
      </w:r>
    </w:p>
    <w:p w14:paraId="3C083DB8" w14:textId="77777777" w:rsidR="00842B8B" w:rsidRPr="00FE504F" w:rsidRDefault="00842B8B" w:rsidP="00842B8B">
      <w:pPr>
        <w:pStyle w:val="Listeafsnit"/>
        <w:rPr>
          <w:rFonts w:cstheme="minorHAnsi"/>
        </w:rPr>
      </w:pPr>
    </w:p>
    <w:p w14:paraId="72CF9FF0" w14:textId="535F2484" w:rsidR="00842B8B" w:rsidRPr="00FE504F" w:rsidRDefault="00842B8B" w:rsidP="00842B8B">
      <w:pPr>
        <w:pStyle w:val="Listeafsnit"/>
        <w:numPr>
          <w:ilvl w:val="0"/>
          <w:numId w:val="15"/>
        </w:numPr>
        <w:rPr>
          <w:rFonts w:cstheme="minorHAnsi"/>
        </w:rPr>
      </w:pPr>
      <w:r w:rsidRPr="00FE504F">
        <w:rPr>
          <w:rFonts w:eastAsia="Times New Roman" w:cstheme="minorHAnsi"/>
          <w:bCs/>
          <w:color w:val="333333"/>
          <w:kern w:val="36"/>
          <w:lang w:eastAsia="da-DK"/>
        </w:rPr>
        <w:t>Stimulere den naturvidenskabelige nysgerrighed ved at skabe autentiske læringsmiljøer, der udfordrer, giver lærdom og udvikler, så eleverne ikke bare lærer om naturvidenskab, men bliver naturvidenskabelige.</w:t>
      </w:r>
      <w:r w:rsidR="00DC071A">
        <w:rPr>
          <w:rFonts w:eastAsia="Times New Roman" w:cstheme="minorHAnsi"/>
          <w:bCs/>
          <w:color w:val="333333"/>
          <w:kern w:val="36"/>
          <w:lang w:eastAsia="da-DK"/>
        </w:rPr>
        <w:t xml:space="preserve"> (Niveau 3)</w:t>
      </w:r>
    </w:p>
    <w:p w14:paraId="06EB1F37" w14:textId="55BBC8CE" w:rsidR="001B2D62" w:rsidRPr="00FE504F" w:rsidRDefault="001B2D62">
      <w:pPr>
        <w:rPr>
          <w:rFonts w:cstheme="minorHAnsi"/>
        </w:rPr>
      </w:pPr>
    </w:p>
    <w:p w14:paraId="41051160" w14:textId="506D6A81" w:rsidR="0098420E" w:rsidRDefault="00F967C6" w:rsidP="00142EE7">
      <w:pPr>
        <w:pStyle w:val="Overskrift2"/>
      </w:pPr>
      <w:r>
        <w:t>B</w:t>
      </w:r>
      <w:r w:rsidR="0098420E">
        <w:t>eskrivelse</w:t>
      </w:r>
      <w:r w:rsidR="0041036B">
        <w:t xml:space="preserve"> </w:t>
      </w:r>
    </w:p>
    <w:p w14:paraId="1C199764" w14:textId="570E30EF" w:rsidR="00F967C6" w:rsidRPr="00F967C6" w:rsidRDefault="00F967C6" w:rsidP="00375C67">
      <w:pPr>
        <w:pStyle w:val="Overskrift3"/>
      </w:pPr>
      <w:r>
        <w:t>5.1 Beskrivelse niveau 3</w:t>
      </w:r>
    </w:p>
    <w:p w14:paraId="61FB4146" w14:textId="56781319" w:rsidR="00180EC0" w:rsidRDefault="00BC7566" w:rsidP="00F2614F">
      <w:pPr>
        <w:pStyle w:val="Overskrift5"/>
      </w:pPr>
      <w:r>
        <w:t>Oversigt</w:t>
      </w:r>
    </w:p>
    <w:p w14:paraId="5781817E" w14:textId="77777777" w:rsidR="00375C67" w:rsidRPr="00375C67" w:rsidRDefault="00375C67" w:rsidP="00375C67"/>
    <w:tbl>
      <w:tblPr>
        <w:tblStyle w:val="Tabel-Gitter"/>
        <w:tblW w:w="9606" w:type="dxa"/>
        <w:tblLook w:val="04A0" w:firstRow="1" w:lastRow="0" w:firstColumn="1" w:lastColumn="0" w:noHBand="0" w:noVBand="1"/>
      </w:tblPr>
      <w:tblGrid>
        <w:gridCol w:w="495"/>
        <w:gridCol w:w="5312"/>
        <w:gridCol w:w="3799"/>
      </w:tblGrid>
      <w:tr w:rsidR="00EA72C1" w14:paraId="54C88DBD" w14:textId="77777777" w:rsidTr="00C47F2C">
        <w:tc>
          <w:tcPr>
            <w:tcW w:w="495" w:type="dxa"/>
            <w:shd w:val="clear" w:color="auto" w:fill="ADD8F4"/>
          </w:tcPr>
          <w:p w14:paraId="28FC8668" w14:textId="721062B0" w:rsidR="00EA72C1" w:rsidRDefault="00EA72C1" w:rsidP="00F55C94">
            <w:pPr>
              <w:jc w:val="right"/>
            </w:pPr>
          </w:p>
        </w:tc>
        <w:tc>
          <w:tcPr>
            <w:tcW w:w="5312" w:type="dxa"/>
            <w:shd w:val="clear" w:color="auto" w:fill="ADD8F4"/>
          </w:tcPr>
          <w:p w14:paraId="7ABD16CC" w14:textId="437F26F8" w:rsidR="00EA72C1" w:rsidRPr="0065139C" w:rsidRDefault="00EA72C1" w:rsidP="00E116F5">
            <w:pPr>
              <w:rPr>
                <w:b/>
              </w:rPr>
            </w:pPr>
            <w:r w:rsidRPr="0065139C">
              <w:rPr>
                <w:b/>
              </w:rPr>
              <w:t>Aktivitet</w:t>
            </w:r>
          </w:p>
        </w:tc>
        <w:tc>
          <w:tcPr>
            <w:tcW w:w="3799" w:type="dxa"/>
            <w:shd w:val="clear" w:color="auto" w:fill="ADD8F4"/>
          </w:tcPr>
          <w:p w14:paraId="43209A34" w14:textId="12385B52" w:rsidR="00EA72C1" w:rsidRPr="0065139C" w:rsidRDefault="00EA72C1" w:rsidP="00E116F5">
            <w:pPr>
              <w:rPr>
                <w:b/>
              </w:rPr>
            </w:pPr>
            <w:r w:rsidRPr="0065139C">
              <w:rPr>
                <w:b/>
              </w:rPr>
              <w:t>Timing</w:t>
            </w:r>
          </w:p>
        </w:tc>
      </w:tr>
      <w:tr w:rsidR="00D257F9" w14:paraId="2E37A616" w14:textId="77777777" w:rsidTr="00C47F2C">
        <w:tc>
          <w:tcPr>
            <w:tcW w:w="495" w:type="dxa"/>
          </w:tcPr>
          <w:p w14:paraId="2CF26520" w14:textId="1555AEB9" w:rsidR="00D257F9" w:rsidRDefault="00D257F9" w:rsidP="00D257F9">
            <w:pPr>
              <w:jc w:val="right"/>
            </w:pPr>
            <w:r>
              <w:t>1.</w:t>
            </w:r>
          </w:p>
        </w:tc>
        <w:tc>
          <w:tcPr>
            <w:tcW w:w="5312" w:type="dxa"/>
          </w:tcPr>
          <w:p w14:paraId="6A1E51D1" w14:textId="7045F697" w:rsidR="00D257F9" w:rsidRDefault="00C47F2C" w:rsidP="00D257F9">
            <w:r>
              <w:t>Koncept</w:t>
            </w:r>
            <w:r w:rsidR="00DC449D">
              <w:t xml:space="preserve"> </w:t>
            </w:r>
            <w:r>
              <w:t>konkret</w:t>
            </w:r>
            <w:r w:rsidR="00BC0989">
              <w:t>isering</w:t>
            </w:r>
          </w:p>
        </w:tc>
        <w:tc>
          <w:tcPr>
            <w:tcW w:w="3799" w:type="dxa"/>
          </w:tcPr>
          <w:p w14:paraId="2835ACEC" w14:textId="78199D14" w:rsidR="00D257F9" w:rsidRDefault="00C47F2C" w:rsidP="00D257F9">
            <w:r>
              <w:t>Januar 2019-</w:t>
            </w:r>
            <w:r w:rsidR="003927DF">
              <w:t>A</w:t>
            </w:r>
            <w:r w:rsidR="00D54B51">
              <w:t>pril 2019</w:t>
            </w:r>
          </w:p>
        </w:tc>
      </w:tr>
      <w:tr w:rsidR="00D257F9" w14:paraId="1FD6A04B" w14:textId="77777777" w:rsidTr="00C47F2C">
        <w:tc>
          <w:tcPr>
            <w:tcW w:w="495" w:type="dxa"/>
          </w:tcPr>
          <w:p w14:paraId="27EB775B" w14:textId="4907DD18" w:rsidR="00D257F9" w:rsidRDefault="00D257F9" w:rsidP="00D257F9">
            <w:pPr>
              <w:jc w:val="right"/>
            </w:pPr>
            <w:r>
              <w:t>2.</w:t>
            </w:r>
          </w:p>
        </w:tc>
        <w:tc>
          <w:tcPr>
            <w:tcW w:w="5312" w:type="dxa"/>
          </w:tcPr>
          <w:p w14:paraId="0F4E9DFA" w14:textId="7138D8C6" w:rsidR="00D257F9" w:rsidRDefault="003927DF" w:rsidP="00D257F9">
            <w:r>
              <w:t>Pilot</w:t>
            </w:r>
            <w:r w:rsidR="00DC449D">
              <w:t>afprøvning</w:t>
            </w:r>
          </w:p>
        </w:tc>
        <w:tc>
          <w:tcPr>
            <w:tcW w:w="3799" w:type="dxa"/>
          </w:tcPr>
          <w:p w14:paraId="560F30F9" w14:textId="52739246" w:rsidR="00D257F9" w:rsidRDefault="003927DF" w:rsidP="00D257F9">
            <w:r>
              <w:t>A</w:t>
            </w:r>
            <w:r w:rsidR="00D54B51">
              <w:t>pril 2019</w:t>
            </w:r>
            <w:r w:rsidR="00DC449D">
              <w:t>-J</w:t>
            </w:r>
            <w:r w:rsidR="00D54B51">
              <w:t>anuar 2020</w:t>
            </w:r>
          </w:p>
        </w:tc>
      </w:tr>
      <w:tr w:rsidR="00D54B51" w14:paraId="18602844" w14:textId="77777777" w:rsidTr="00C47F2C">
        <w:tc>
          <w:tcPr>
            <w:tcW w:w="495" w:type="dxa"/>
          </w:tcPr>
          <w:p w14:paraId="07D01CF0" w14:textId="7E42388A" w:rsidR="00D54B51" w:rsidRDefault="00D54B51" w:rsidP="00D54B51">
            <w:pPr>
              <w:jc w:val="right"/>
            </w:pPr>
            <w:r>
              <w:t>3.</w:t>
            </w:r>
          </w:p>
        </w:tc>
        <w:tc>
          <w:tcPr>
            <w:tcW w:w="5312" w:type="dxa"/>
          </w:tcPr>
          <w:p w14:paraId="55F2E5CC" w14:textId="4DF76650" w:rsidR="00D54B51" w:rsidRDefault="00EA632D" w:rsidP="00D54B51">
            <w:r>
              <w:t>Etablering af skolelaboratorie/innovationsrum</w:t>
            </w:r>
          </w:p>
        </w:tc>
        <w:tc>
          <w:tcPr>
            <w:tcW w:w="3799" w:type="dxa"/>
          </w:tcPr>
          <w:p w14:paraId="6266AF4E" w14:textId="59A1A795" w:rsidR="00D54B51" w:rsidRDefault="00EA632D" w:rsidP="00D54B51">
            <w:r>
              <w:t>April 2019-</w:t>
            </w:r>
            <w:r w:rsidR="006D097F">
              <w:t>A</w:t>
            </w:r>
            <w:r>
              <w:t>pril 2020</w:t>
            </w:r>
          </w:p>
        </w:tc>
      </w:tr>
      <w:tr w:rsidR="00EA632D" w14:paraId="7BA5BE0B" w14:textId="77777777" w:rsidTr="00C47F2C">
        <w:tc>
          <w:tcPr>
            <w:tcW w:w="495" w:type="dxa"/>
          </w:tcPr>
          <w:p w14:paraId="3BF585E1" w14:textId="64B81F93" w:rsidR="00EA632D" w:rsidRDefault="00EA632D" w:rsidP="00EA632D">
            <w:pPr>
              <w:jc w:val="right"/>
            </w:pPr>
            <w:r>
              <w:t>4.</w:t>
            </w:r>
          </w:p>
        </w:tc>
        <w:tc>
          <w:tcPr>
            <w:tcW w:w="5312" w:type="dxa"/>
          </w:tcPr>
          <w:p w14:paraId="551DE606" w14:textId="79DA5EB3" w:rsidR="00EA632D" w:rsidRDefault="00EA632D" w:rsidP="00EA632D">
            <w:r>
              <w:t>Afprøvning, tilpasning og videreudvikling</w:t>
            </w:r>
          </w:p>
        </w:tc>
        <w:tc>
          <w:tcPr>
            <w:tcW w:w="3799" w:type="dxa"/>
          </w:tcPr>
          <w:p w14:paraId="770E537C" w14:textId="496FE7C5" w:rsidR="00EA632D" w:rsidRDefault="00EA632D" w:rsidP="00EA632D">
            <w:r>
              <w:t>Januar 2020-januar 2021</w:t>
            </w:r>
          </w:p>
        </w:tc>
      </w:tr>
      <w:tr w:rsidR="00EA632D" w14:paraId="7A07A9E5" w14:textId="77777777" w:rsidTr="00C47F2C">
        <w:tc>
          <w:tcPr>
            <w:tcW w:w="495" w:type="dxa"/>
          </w:tcPr>
          <w:p w14:paraId="2078B1E5" w14:textId="3574B700" w:rsidR="00EA632D" w:rsidRDefault="00EA632D" w:rsidP="00EA632D">
            <w:pPr>
              <w:jc w:val="right"/>
            </w:pPr>
            <w:r>
              <w:t>5.</w:t>
            </w:r>
          </w:p>
        </w:tc>
        <w:tc>
          <w:tcPr>
            <w:tcW w:w="5312" w:type="dxa"/>
          </w:tcPr>
          <w:p w14:paraId="514D6872" w14:textId="651B5C63" w:rsidR="00EA632D" w:rsidRDefault="00EA632D" w:rsidP="00EA632D">
            <w:r>
              <w:t>Idriftsættelse og udbredelse af koncept til flere forsyninger</w:t>
            </w:r>
          </w:p>
        </w:tc>
        <w:tc>
          <w:tcPr>
            <w:tcW w:w="3799" w:type="dxa"/>
          </w:tcPr>
          <w:p w14:paraId="21ACB77B" w14:textId="65B42A6A" w:rsidR="00EA632D" w:rsidRDefault="00EA632D" w:rsidP="00EA632D">
            <w:r>
              <w:t>Januar 20121-december 2021</w:t>
            </w:r>
          </w:p>
        </w:tc>
      </w:tr>
    </w:tbl>
    <w:p w14:paraId="6DADA345" w14:textId="77777777" w:rsidR="00531648" w:rsidRDefault="00531648" w:rsidP="00531648">
      <w:pPr>
        <w:pStyle w:val="Overskrift2"/>
        <w:numPr>
          <w:ilvl w:val="0"/>
          <w:numId w:val="0"/>
        </w:numPr>
        <w:ind w:left="284"/>
      </w:pPr>
    </w:p>
    <w:p w14:paraId="0C20DF4B" w14:textId="5E07D61B" w:rsidR="000F765A" w:rsidRDefault="0098420E" w:rsidP="00BC7566">
      <w:pPr>
        <w:pStyle w:val="Overskrift5"/>
      </w:pPr>
      <w:r>
        <w:t xml:space="preserve">Detaljeret </w:t>
      </w:r>
      <w:r w:rsidR="00C42543">
        <w:t>proces</w:t>
      </w:r>
      <w:r>
        <w:t>beskrivelse</w:t>
      </w:r>
      <w:r w:rsidR="00142EE7">
        <w:t xml:space="preserve"> </w:t>
      </w:r>
    </w:p>
    <w:p w14:paraId="63703497" w14:textId="3FBF2390" w:rsidR="0024453C" w:rsidRPr="0024453C" w:rsidRDefault="0024453C" w:rsidP="0024453C"/>
    <w:tbl>
      <w:tblPr>
        <w:tblStyle w:val="Tabel-Gitter"/>
        <w:tblW w:w="0" w:type="auto"/>
        <w:tblLook w:val="04A0" w:firstRow="1" w:lastRow="0" w:firstColumn="1" w:lastColumn="0" w:noHBand="0" w:noVBand="1"/>
      </w:tblPr>
      <w:tblGrid>
        <w:gridCol w:w="495"/>
        <w:gridCol w:w="4887"/>
        <w:gridCol w:w="2075"/>
        <w:gridCol w:w="2171"/>
      </w:tblGrid>
      <w:tr w:rsidR="009C01C8" w:rsidRPr="0065139C" w14:paraId="10EE10EA" w14:textId="77777777" w:rsidTr="001F1539">
        <w:trPr>
          <w:tblHeader/>
        </w:trPr>
        <w:tc>
          <w:tcPr>
            <w:tcW w:w="495" w:type="dxa"/>
            <w:shd w:val="clear" w:color="auto" w:fill="ADD8F4"/>
          </w:tcPr>
          <w:p w14:paraId="4D00247A" w14:textId="77777777" w:rsidR="009C01C8" w:rsidRPr="00C71494" w:rsidRDefault="009C01C8" w:rsidP="000E423B">
            <w:pPr>
              <w:jc w:val="right"/>
              <w:rPr>
                <w:sz w:val="20"/>
                <w:szCs w:val="20"/>
              </w:rPr>
            </w:pPr>
          </w:p>
        </w:tc>
        <w:tc>
          <w:tcPr>
            <w:tcW w:w="4887" w:type="dxa"/>
            <w:shd w:val="clear" w:color="auto" w:fill="ADD8F4"/>
          </w:tcPr>
          <w:p w14:paraId="19842FA5" w14:textId="77777777" w:rsidR="009C01C8" w:rsidRPr="00C71494" w:rsidRDefault="009C01C8" w:rsidP="000E423B">
            <w:pPr>
              <w:rPr>
                <w:b/>
                <w:sz w:val="20"/>
                <w:szCs w:val="20"/>
              </w:rPr>
            </w:pPr>
            <w:r w:rsidRPr="00C71494">
              <w:rPr>
                <w:b/>
                <w:sz w:val="20"/>
                <w:szCs w:val="20"/>
              </w:rPr>
              <w:t>Aktivitet</w:t>
            </w:r>
          </w:p>
        </w:tc>
        <w:tc>
          <w:tcPr>
            <w:tcW w:w="2075" w:type="dxa"/>
            <w:shd w:val="clear" w:color="auto" w:fill="ADD8F4"/>
          </w:tcPr>
          <w:p w14:paraId="7F247FD0" w14:textId="2B4456F6" w:rsidR="009C01C8" w:rsidRPr="00C71494" w:rsidRDefault="0067636C" w:rsidP="000E423B">
            <w:pPr>
              <w:rPr>
                <w:b/>
                <w:sz w:val="20"/>
                <w:szCs w:val="20"/>
              </w:rPr>
            </w:pPr>
            <w:r w:rsidRPr="00C71494">
              <w:rPr>
                <w:b/>
                <w:sz w:val="20"/>
                <w:szCs w:val="20"/>
              </w:rPr>
              <w:t>S</w:t>
            </w:r>
            <w:r w:rsidR="008B7E6C">
              <w:rPr>
                <w:b/>
                <w:sz w:val="20"/>
                <w:szCs w:val="20"/>
              </w:rPr>
              <w:t>K</w:t>
            </w:r>
            <w:r w:rsidRPr="00C71494">
              <w:rPr>
                <w:b/>
                <w:sz w:val="20"/>
                <w:szCs w:val="20"/>
              </w:rPr>
              <w:t xml:space="preserve">F </w:t>
            </w:r>
            <w:r w:rsidR="005C7034" w:rsidRPr="00C71494">
              <w:rPr>
                <w:b/>
                <w:sz w:val="20"/>
                <w:szCs w:val="20"/>
              </w:rPr>
              <w:t>medarbejdere</w:t>
            </w:r>
          </w:p>
        </w:tc>
        <w:tc>
          <w:tcPr>
            <w:tcW w:w="2171" w:type="dxa"/>
            <w:shd w:val="clear" w:color="auto" w:fill="ADD8F4"/>
          </w:tcPr>
          <w:p w14:paraId="36485B94" w14:textId="77777777" w:rsidR="009C01C8" w:rsidRPr="00C71494" w:rsidRDefault="009C01C8" w:rsidP="000E423B">
            <w:pPr>
              <w:rPr>
                <w:b/>
                <w:sz w:val="20"/>
                <w:szCs w:val="20"/>
              </w:rPr>
            </w:pPr>
            <w:r w:rsidRPr="00C71494">
              <w:rPr>
                <w:b/>
                <w:sz w:val="20"/>
                <w:szCs w:val="20"/>
              </w:rPr>
              <w:t>Timing</w:t>
            </w:r>
          </w:p>
        </w:tc>
      </w:tr>
      <w:tr w:rsidR="00476A09" w:rsidRPr="00FE504F" w14:paraId="1C5ED99D" w14:textId="77777777" w:rsidTr="005C76C5">
        <w:tc>
          <w:tcPr>
            <w:tcW w:w="495" w:type="dxa"/>
          </w:tcPr>
          <w:p w14:paraId="180B93D0" w14:textId="77777777" w:rsidR="00476A09" w:rsidRPr="00C71494" w:rsidRDefault="00476A09" w:rsidP="00476A09">
            <w:pPr>
              <w:jc w:val="right"/>
              <w:rPr>
                <w:sz w:val="20"/>
                <w:szCs w:val="20"/>
              </w:rPr>
            </w:pPr>
            <w:r w:rsidRPr="00C71494">
              <w:rPr>
                <w:sz w:val="20"/>
                <w:szCs w:val="20"/>
              </w:rPr>
              <w:t>1.</w:t>
            </w:r>
          </w:p>
        </w:tc>
        <w:tc>
          <w:tcPr>
            <w:tcW w:w="4887" w:type="dxa"/>
          </w:tcPr>
          <w:p w14:paraId="2D574078" w14:textId="1DE04AA1" w:rsidR="00476A09" w:rsidRPr="00FE504F" w:rsidRDefault="00DC449D" w:rsidP="00F927EE">
            <w:pPr>
              <w:rPr>
                <w:rFonts w:cstheme="minorHAnsi"/>
                <w:b/>
              </w:rPr>
            </w:pPr>
            <w:r w:rsidRPr="00FE504F">
              <w:rPr>
                <w:rFonts w:cstheme="minorHAnsi"/>
                <w:b/>
              </w:rPr>
              <w:t xml:space="preserve">Koncept </w:t>
            </w:r>
            <w:r w:rsidR="00AA74F6" w:rsidRPr="00FE504F">
              <w:rPr>
                <w:rFonts w:cstheme="minorHAnsi"/>
                <w:b/>
              </w:rPr>
              <w:t>Konkretise</w:t>
            </w:r>
            <w:r w:rsidRPr="00FE504F">
              <w:rPr>
                <w:rFonts w:cstheme="minorHAnsi"/>
                <w:b/>
              </w:rPr>
              <w:t>r</w:t>
            </w:r>
            <w:r w:rsidR="00AA74F6" w:rsidRPr="00FE504F">
              <w:rPr>
                <w:rFonts w:cstheme="minorHAnsi"/>
                <w:b/>
              </w:rPr>
              <w:t>ing</w:t>
            </w:r>
          </w:p>
          <w:p w14:paraId="155957E5" w14:textId="40B21DD6" w:rsidR="00BC0989" w:rsidRPr="00FE504F" w:rsidRDefault="00BC0989" w:rsidP="00F927EE">
            <w:pPr>
              <w:numPr>
                <w:ilvl w:val="0"/>
                <w:numId w:val="39"/>
              </w:num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color w:val="333333"/>
                <w:lang w:eastAsia="da-DK"/>
              </w:rPr>
              <w:t>Koordinering af fælles forståelse for projektets opbygning og deltagernes roller</w:t>
            </w:r>
          </w:p>
          <w:p w14:paraId="40D1481A" w14:textId="4711EA61" w:rsidR="00DC449D" w:rsidRPr="00FE504F" w:rsidRDefault="00DC449D" w:rsidP="00F927EE">
            <w:pPr>
              <w:numPr>
                <w:ilvl w:val="0"/>
                <w:numId w:val="39"/>
              </w:num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color w:val="333333"/>
                <w:lang w:eastAsia="da-DK"/>
              </w:rPr>
              <w:t>Etablering af fælles forståelsesramme i projektgrupperne for innovationsproces ved hjælp Engineering</w:t>
            </w:r>
          </w:p>
          <w:p w14:paraId="5A3B00BC" w14:textId="7F1D141D" w:rsidR="00DC449D" w:rsidRPr="00FE504F" w:rsidRDefault="00DC449D" w:rsidP="00DC449D">
            <w:pPr>
              <w:numPr>
                <w:ilvl w:val="0"/>
                <w:numId w:val="39"/>
              </w:num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color w:val="333333"/>
                <w:lang w:eastAsia="da-DK"/>
              </w:rPr>
              <w:t xml:space="preserve">Etablering af fælles forståelsesramme i projektgrupperne for at arbejde lokalt med verdensmål i forhold til </w:t>
            </w:r>
            <w:r w:rsidR="00BC0989" w:rsidRPr="00FE504F">
              <w:rPr>
                <w:rFonts w:eastAsia="Times New Roman" w:cstheme="minorHAnsi"/>
                <w:color w:val="333333"/>
                <w:lang w:eastAsia="da-DK"/>
              </w:rPr>
              <w:t>forsyningssektoren</w:t>
            </w:r>
          </w:p>
          <w:p w14:paraId="0F324BE3" w14:textId="4C3C60BF" w:rsidR="00F927EE" w:rsidRPr="00940288" w:rsidRDefault="00BC0989" w:rsidP="00940288">
            <w:pPr>
              <w:pStyle w:val="Listeafsnit"/>
              <w:numPr>
                <w:ilvl w:val="0"/>
                <w:numId w:val="39"/>
              </w:numPr>
              <w:spacing w:before="100" w:beforeAutospacing="1" w:after="100" w:afterAutospacing="1" w:line="300" w:lineRule="atLeast"/>
              <w:rPr>
                <w:rFonts w:eastAsia="Times New Roman" w:cstheme="minorHAnsi"/>
                <w:color w:val="333333"/>
                <w:lang w:eastAsia="da-DK"/>
              </w:rPr>
            </w:pPr>
            <w:r w:rsidRPr="00FE504F">
              <w:rPr>
                <w:rFonts w:eastAsia="Times New Roman" w:cstheme="minorHAnsi"/>
                <w:color w:val="333333"/>
                <w:lang w:eastAsia="da-DK"/>
              </w:rPr>
              <w:t>Med udgangspunkt i fælles forståelse b</w:t>
            </w:r>
            <w:r w:rsidR="00F927EE" w:rsidRPr="00FE504F">
              <w:rPr>
                <w:rFonts w:eastAsia="Times New Roman" w:cstheme="minorHAnsi"/>
                <w:color w:val="333333"/>
                <w:lang w:eastAsia="da-DK"/>
              </w:rPr>
              <w:t xml:space="preserve">eskrivelse </w:t>
            </w:r>
            <w:r w:rsidRPr="00FE504F">
              <w:rPr>
                <w:rFonts w:eastAsia="Times New Roman" w:cstheme="minorHAnsi"/>
                <w:color w:val="333333"/>
                <w:lang w:eastAsia="da-DK"/>
              </w:rPr>
              <w:t>innovationsproces til</w:t>
            </w:r>
            <w:r w:rsidR="00F927EE" w:rsidRPr="00FE504F">
              <w:rPr>
                <w:rFonts w:eastAsia="Times New Roman" w:cstheme="minorHAnsi"/>
                <w:color w:val="333333"/>
                <w:lang w:eastAsia="da-DK"/>
              </w:rPr>
              <w:t xml:space="preserve"> pilot afprøvning</w:t>
            </w:r>
          </w:p>
        </w:tc>
        <w:tc>
          <w:tcPr>
            <w:tcW w:w="2075" w:type="dxa"/>
          </w:tcPr>
          <w:p w14:paraId="4F12A942" w14:textId="77777777" w:rsidR="00476A09" w:rsidRPr="00FE504F" w:rsidRDefault="00AA74F6" w:rsidP="00476A09">
            <w:pPr>
              <w:rPr>
                <w:rFonts w:cstheme="minorHAnsi"/>
              </w:rPr>
            </w:pPr>
            <w:r w:rsidRPr="00FE504F">
              <w:rPr>
                <w:rFonts w:cstheme="minorHAnsi"/>
              </w:rPr>
              <w:t>AC/projektleder</w:t>
            </w:r>
          </w:p>
          <w:p w14:paraId="44C41A29" w14:textId="77777777" w:rsidR="005D5394" w:rsidRPr="00FE504F" w:rsidRDefault="005D5394" w:rsidP="00476A09">
            <w:pPr>
              <w:rPr>
                <w:rFonts w:cstheme="minorHAnsi"/>
              </w:rPr>
            </w:pPr>
            <w:r w:rsidRPr="00FE504F">
              <w:rPr>
                <w:rFonts w:cstheme="minorHAnsi"/>
              </w:rPr>
              <w:t>AC/Ingeniør</w:t>
            </w:r>
          </w:p>
          <w:p w14:paraId="1795F538" w14:textId="2D6BBE60" w:rsidR="003E4E8C" w:rsidRPr="00FE504F" w:rsidRDefault="003E4E8C" w:rsidP="00476A09">
            <w:pPr>
              <w:rPr>
                <w:rFonts w:cstheme="minorHAnsi"/>
              </w:rPr>
            </w:pPr>
          </w:p>
        </w:tc>
        <w:tc>
          <w:tcPr>
            <w:tcW w:w="2171" w:type="dxa"/>
          </w:tcPr>
          <w:p w14:paraId="6EED3032" w14:textId="09AC0C98" w:rsidR="00476A09" w:rsidRPr="00FE504F" w:rsidRDefault="00E54F5F" w:rsidP="00476A09">
            <w:pPr>
              <w:rPr>
                <w:rFonts w:cstheme="minorHAnsi"/>
              </w:rPr>
            </w:pPr>
            <w:r w:rsidRPr="00FE504F">
              <w:rPr>
                <w:rFonts w:cstheme="minorHAnsi"/>
              </w:rPr>
              <w:t>Januar 2019-April 2019</w:t>
            </w:r>
          </w:p>
        </w:tc>
      </w:tr>
      <w:tr w:rsidR="00476A09" w:rsidRPr="00FE504F" w14:paraId="4D57C776" w14:textId="77777777" w:rsidTr="005C76C5">
        <w:tc>
          <w:tcPr>
            <w:tcW w:w="495" w:type="dxa"/>
          </w:tcPr>
          <w:p w14:paraId="7DCF21CA" w14:textId="32AF7FAE" w:rsidR="00476A09" w:rsidRPr="00C71494" w:rsidRDefault="00476A09" w:rsidP="00476A09">
            <w:pPr>
              <w:jc w:val="right"/>
              <w:rPr>
                <w:sz w:val="20"/>
                <w:szCs w:val="20"/>
              </w:rPr>
            </w:pPr>
            <w:r w:rsidRPr="00C71494">
              <w:rPr>
                <w:sz w:val="20"/>
                <w:szCs w:val="20"/>
              </w:rPr>
              <w:t>2.</w:t>
            </w:r>
          </w:p>
        </w:tc>
        <w:tc>
          <w:tcPr>
            <w:tcW w:w="4887" w:type="dxa"/>
          </w:tcPr>
          <w:p w14:paraId="4BE87006" w14:textId="1ED055AF" w:rsidR="008B7E6C" w:rsidRPr="00FE504F" w:rsidRDefault="00EA632D" w:rsidP="008B7E6C">
            <w:pPr>
              <w:rPr>
                <w:rFonts w:cstheme="minorHAnsi"/>
                <w:b/>
              </w:rPr>
            </w:pPr>
            <w:r w:rsidRPr="00FE504F">
              <w:rPr>
                <w:rFonts w:cstheme="minorHAnsi"/>
                <w:b/>
              </w:rPr>
              <w:t>Pilotafprøvning</w:t>
            </w:r>
          </w:p>
          <w:p w14:paraId="2F1E6202" w14:textId="1F229A27" w:rsidR="008B7E6C" w:rsidRPr="00FE504F" w:rsidRDefault="0033614B" w:rsidP="008B7E6C">
            <w:pPr>
              <w:pStyle w:val="Listeafsnit"/>
              <w:numPr>
                <w:ilvl w:val="0"/>
                <w:numId w:val="4"/>
              </w:numPr>
              <w:ind w:left="520" w:hanging="283"/>
              <w:rPr>
                <w:rFonts w:cstheme="minorHAnsi"/>
              </w:rPr>
            </w:pPr>
            <w:r w:rsidRPr="00FE504F">
              <w:rPr>
                <w:rFonts w:cstheme="minorHAnsi"/>
              </w:rPr>
              <w:t xml:space="preserve">Styregruppe viden og </w:t>
            </w:r>
            <w:proofErr w:type="spellStart"/>
            <w:r w:rsidRPr="00FE504F">
              <w:rPr>
                <w:rFonts w:cstheme="minorHAnsi"/>
              </w:rPr>
              <w:t>outreach</w:t>
            </w:r>
            <w:proofErr w:type="spellEnd"/>
            <w:r w:rsidRPr="00FE504F">
              <w:rPr>
                <w:rFonts w:cstheme="minorHAnsi"/>
              </w:rPr>
              <w:t xml:space="preserve"> indsamler konkrete cases fra følgegruppe</w:t>
            </w:r>
          </w:p>
          <w:p w14:paraId="0D807D0C" w14:textId="6C611EA1" w:rsidR="0033614B" w:rsidRPr="00FE504F" w:rsidRDefault="0033614B" w:rsidP="008B7E6C">
            <w:pPr>
              <w:pStyle w:val="Listeafsnit"/>
              <w:numPr>
                <w:ilvl w:val="0"/>
                <w:numId w:val="4"/>
              </w:numPr>
              <w:ind w:left="520" w:hanging="283"/>
              <w:rPr>
                <w:rFonts w:cstheme="minorHAnsi"/>
              </w:rPr>
            </w:pPr>
            <w:r w:rsidRPr="00FE504F">
              <w:rPr>
                <w:rFonts w:cstheme="minorHAnsi"/>
              </w:rPr>
              <w:t xml:space="preserve">Projektejer </w:t>
            </w:r>
            <w:r w:rsidR="003B1047" w:rsidRPr="00FE504F">
              <w:rPr>
                <w:rFonts w:cstheme="minorHAnsi"/>
              </w:rPr>
              <w:t xml:space="preserve">inviterer udvalgte partnervirksomheder og uddannelsesinstitutioner fra </w:t>
            </w:r>
            <w:proofErr w:type="spellStart"/>
            <w:r w:rsidR="003B1047" w:rsidRPr="00FE504F">
              <w:rPr>
                <w:rFonts w:cstheme="minorHAnsi"/>
              </w:rPr>
              <w:t>AquaGlobe</w:t>
            </w:r>
            <w:proofErr w:type="spellEnd"/>
            <w:r w:rsidR="003B1047" w:rsidRPr="00FE504F">
              <w:rPr>
                <w:rFonts w:cstheme="minorHAnsi"/>
              </w:rPr>
              <w:t xml:space="preserve"> til følgegruppen til bidrag med problemstillinger og </w:t>
            </w:r>
            <w:proofErr w:type="spellStart"/>
            <w:r w:rsidR="003B1047" w:rsidRPr="00FE504F">
              <w:rPr>
                <w:rFonts w:cstheme="minorHAnsi"/>
              </w:rPr>
              <w:t>evt</w:t>
            </w:r>
            <w:proofErr w:type="spellEnd"/>
            <w:r w:rsidR="003B1047" w:rsidRPr="00FE504F">
              <w:rPr>
                <w:rFonts w:cstheme="minorHAnsi"/>
              </w:rPr>
              <w:t xml:space="preserve"> feedback efter innovationsforløb</w:t>
            </w:r>
          </w:p>
          <w:p w14:paraId="64E0E6EB" w14:textId="2DD33DF2" w:rsidR="003B1047" w:rsidRPr="00FE504F" w:rsidRDefault="003B1047" w:rsidP="008B7E6C">
            <w:pPr>
              <w:pStyle w:val="Listeafsnit"/>
              <w:numPr>
                <w:ilvl w:val="0"/>
                <w:numId w:val="4"/>
              </w:numPr>
              <w:ind w:left="520" w:hanging="283"/>
              <w:rPr>
                <w:rFonts w:cstheme="minorHAnsi"/>
              </w:rPr>
            </w:pPr>
            <w:r w:rsidRPr="00FE504F">
              <w:rPr>
                <w:rFonts w:cstheme="minorHAnsi"/>
              </w:rPr>
              <w:t xml:space="preserve">Styregruppen </w:t>
            </w:r>
            <w:r w:rsidR="000B41E2" w:rsidRPr="00FE504F">
              <w:rPr>
                <w:rFonts w:cstheme="minorHAnsi"/>
              </w:rPr>
              <w:t xml:space="preserve">integrerer de valgte problemstillinger med de relevante </w:t>
            </w:r>
            <w:proofErr w:type="spellStart"/>
            <w:r w:rsidR="000B41E2" w:rsidRPr="00FE504F">
              <w:rPr>
                <w:rFonts w:cstheme="minorHAnsi"/>
              </w:rPr>
              <w:t>SDGér</w:t>
            </w:r>
            <w:proofErr w:type="spellEnd"/>
          </w:p>
          <w:p w14:paraId="5C4F1955" w14:textId="079A1ACE" w:rsidR="00476A09" w:rsidRPr="00FE504F" w:rsidRDefault="000B41E2" w:rsidP="008B7E6C">
            <w:pPr>
              <w:pStyle w:val="Listeafsnit"/>
              <w:numPr>
                <w:ilvl w:val="0"/>
                <w:numId w:val="4"/>
              </w:numPr>
              <w:ind w:left="520" w:hanging="283"/>
              <w:rPr>
                <w:rFonts w:cstheme="minorHAnsi"/>
              </w:rPr>
            </w:pPr>
            <w:r w:rsidRPr="00FE504F">
              <w:rPr>
                <w:rFonts w:cstheme="minorHAnsi"/>
              </w:rPr>
              <w:t>Delgruppe 1: Folkeskole og delgruppe 2: ungdomsuddannelse bearbejder casen i forhold til læringsmål og innovationsforløb</w:t>
            </w:r>
          </w:p>
          <w:p w14:paraId="3E02F267" w14:textId="0E827DD7" w:rsidR="009D532C" w:rsidRPr="00FE504F" w:rsidRDefault="009D532C" w:rsidP="008B7E6C">
            <w:pPr>
              <w:pStyle w:val="Listeafsnit"/>
              <w:numPr>
                <w:ilvl w:val="0"/>
                <w:numId w:val="4"/>
              </w:numPr>
              <w:ind w:left="520" w:hanging="283"/>
              <w:rPr>
                <w:rFonts w:cstheme="minorHAnsi"/>
              </w:rPr>
            </w:pPr>
            <w:r w:rsidRPr="00FE504F">
              <w:rPr>
                <w:rFonts w:cstheme="minorHAnsi"/>
              </w:rPr>
              <w:t>Delgruppe 1 og delgruppe 2 koordinerer innovationsforløb, så der er mulighed for brobygning, rolle modeller og feedback loops mellem uddannelsestrin</w:t>
            </w:r>
          </w:p>
          <w:p w14:paraId="3F224CCA" w14:textId="0F442711" w:rsidR="002A0E19" w:rsidRPr="00FE504F" w:rsidRDefault="002A0E19" w:rsidP="008B7E6C">
            <w:pPr>
              <w:pStyle w:val="Listeafsnit"/>
              <w:numPr>
                <w:ilvl w:val="0"/>
                <w:numId w:val="4"/>
              </w:numPr>
              <w:ind w:left="520" w:hanging="283"/>
              <w:rPr>
                <w:rFonts w:cstheme="minorHAnsi"/>
              </w:rPr>
            </w:pPr>
            <w:r w:rsidRPr="00FE504F">
              <w:rPr>
                <w:rFonts w:cstheme="minorHAnsi"/>
              </w:rPr>
              <w:t>Der koordineres brobygningsforløb med delgruppe 3 professionsbachelor/erhvervsakademi</w:t>
            </w:r>
          </w:p>
          <w:p w14:paraId="672725D7" w14:textId="3D32A2C0" w:rsidR="000B41E2" w:rsidRPr="00FE504F" w:rsidRDefault="000B41E2" w:rsidP="008B7E6C">
            <w:pPr>
              <w:pStyle w:val="Listeafsnit"/>
              <w:numPr>
                <w:ilvl w:val="0"/>
                <w:numId w:val="4"/>
              </w:numPr>
              <w:ind w:left="520" w:hanging="283"/>
              <w:rPr>
                <w:rFonts w:cstheme="minorHAnsi"/>
              </w:rPr>
            </w:pPr>
            <w:r w:rsidRPr="00FE504F">
              <w:rPr>
                <w:rFonts w:cstheme="minorHAnsi"/>
              </w:rPr>
              <w:t>Innovationsforløbet afprøves af mindst en klasse/årgang fra udskolingen og mindst én klasse fra ungdomsuddannelse</w:t>
            </w:r>
          </w:p>
          <w:p w14:paraId="0E5046B6" w14:textId="2248C234" w:rsidR="000B41E2" w:rsidRPr="00FE504F" w:rsidRDefault="000B41E2" w:rsidP="009D532C">
            <w:pPr>
              <w:rPr>
                <w:rFonts w:cstheme="minorHAnsi"/>
              </w:rPr>
            </w:pPr>
          </w:p>
        </w:tc>
        <w:tc>
          <w:tcPr>
            <w:tcW w:w="2075" w:type="dxa"/>
          </w:tcPr>
          <w:p w14:paraId="208FEF07" w14:textId="77777777" w:rsidR="008512E3" w:rsidRPr="00FE504F" w:rsidRDefault="008512E3" w:rsidP="008512E3">
            <w:pPr>
              <w:rPr>
                <w:rFonts w:cstheme="minorHAnsi"/>
              </w:rPr>
            </w:pPr>
            <w:r w:rsidRPr="00FE504F">
              <w:rPr>
                <w:rFonts w:cstheme="minorHAnsi"/>
              </w:rPr>
              <w:t>AC/projektleder</w:t>
            </w:r>
          </w:p>
          <w:p w14:paraId="4CD193B2" w14:textId="77777777" w:rsidR="008512E3" w:rsidRPr="00FE504F" w:rsidRDefault="008512E3" w:rsidP="008512E3">
            <w:pPr>
              <w:rPr>
                <w:rFonts w:cstheme="minorHAnsi"/>
              </w:rPr>
            </w:pPr>
            <w:r w:rsidRPr="00FE504F">
              <w:rPr>
                <w:rFonts w:cstheme="minorHAnsi"/>
              </w:rPr>
              <w:t>AC/Ingeniør</w:t>
            </w:r>
          </w:p>
          <w:p w14:paraId="10444926" w14:textId="77777777" w:rsidR="00476A09" w:rsidRPr="00FE504F" w:rsidRDefault="008512E3" w:rsidP="00476A09">
            <w:pPr>
              <w:rPr>
                <w:rFonts w:cstheme="minorHAnsi"/>
              </w:rPr>
            </w:pPr>
            <w:r w:rsidRPr="00FE504F">
              <w:rPr>
                <w:rFonts w:cstheme="minorHAnsi"/>
              </w:rPr>
              <w:t>AC/projektejer</w:t>
            </w:r>
          </w:p>
          <w:p w14:paraId="38B55F34" w14:textId="660D052D" w:rsidR="008512E3" w:rsidRPr="00FE504F" w:rsidRDefault="008512E3" w:rsidP="00476A09">
            <w:pPr>
              <w:rPr>
                <w:rFonts w:cstheme="minorHAnsi"/>
              </w:rPr>
            </w:pPr>
            <w:r w:rsidRPr="00FE504F">
              <w:rPr>
                <w:rFonts w:cstheme="minorHAnsi"/>
              </w:rPr>
              <w:t>Evt. driftsmedarbejdere</w:t>
            </w:r>
            <w:r w:rsidR="00E54F5F" w:rsidRPr="00FE504F">
              <w:rPr>
                <w:rFonts w:cstheme="minorHAnsi"/>
              </w:rPr>
              <w:t xml:space="preserve"> teknisk niveau.</w:t>
            </w:r>
          </w:p>
        </w:tc>
        <w:tc>
          <w:tcPr>
            <w:tcW w:w="2171" w:type="dxa"/>
          </w:tcPr>
          <w:p w14:paraId="21121261" w14:textId="22307267" w:rsidR="00476A09" w:rsidRPr="00FE504F" w:rsidRDefault="00E54F5F" w:rsidP="00476A09">
            <w:pPr>
              <w:rPr>
                <w:rFonts w:cstheme="minorHAnsi"/>
              </w:rPr>
            </w:pPr>
            <w:r w:rsidRPr="00FE504F">
              <w:rPr>
                <w:rFonts w:cstheme="minorHAnsi"/>
              </w:rPr>
              <w:t>April 2019-Januar 2020</w:t>
            </w:r>
          </w:p>
        </w:tc>
      </w:tr>
      <w:tr w:rsidR="00476A09" w:rsidRPr="00FE504F" w14:paraId="48EE047D" w14:textId="77777777" w:rsidTr="005C76C5">
        <w:tc>
          <w:tcPr>
            <w:tcW w:w="495" w:type="dxa"/>
          </w:tcPr>
          <w:p w14:paraId="3B8BEADC" w14:textId="6B03F779" w:rsidR="00476A09" w:rsidRPr="00C71494" w:rsidRDefault="00476A09" w:rsidP="00476A09">
            <w:pPr>
              <w:jc w:val="right"/>
              <w:rPr>
                <w:sz w:val="20"/>
                <w:szCs w:val="20"/>
              </w:rPr>
            </w:pPr>
            <w:r w:rsidRPr="00C71494">
              <w:rPr>
                <w:sz w:val="20"/>
                <w:szCs w:val="20"/>
              </w:rPr>
              <w:t>3.</w:t>
            </w:r>
          </w:p>
        </w:tc>
        <w:tc>
          <w:tcPr>
            <w:tcW w:w="4887" w:type="dxa"/>
          </w:tcPr>
          <w:p w14:paraId="63BFBE95" w14:textId="5BBBE477" w:rsidR="00722B31" w:rsidRPr="008341F6" w:rsidRDefault="009D532C" w:rsidP="008341F6">
            <w:pPr>
              <w:rPr>
                <w:rFonts w:cstheme="minorHAnsi"/>
                <w:b/>
              </w:rPr>
            </w:pPr>
            <w:r w:rsidRPr="00FE504F">
              <w:rPr>
                <w:rFonts w:cstheme="minorHAnsi"/>
                <w:b/>
              </w:rPr>
              <w:t>Etablering af skolelaboratorie/innovationsrum</w:t>
            </w:r>
          </w:p>
          <w:p w14:paraId="1C7FFDEC" w14:textId="77777777" w:rsidR="00476A09" w:rsidRPr="00FE504F" w:rsidRDefault="009D532C" w:rsidP="00722B31">
            <w:pPr>
              <w:pStyle w:val="Listeafsnit"/>
              <w:numPr>
                <w:ilvl w:val="0"/>
                <w:numId w:val="4"/>
              </w:numPr>
              <w:ind w:left="520" w:hanging="283"/>
              <w:rPr>
                <w:rFonts w:cstheme="minorHAnsi"/>
              </w:rPr>
            </w:pPr>
            <w:r w:rsidRPr="00FE504F">
              <w:rPr>
                <w:rFonts w:cstheme="minorHAnsi"/>
              </w:rPr>
              <w:t>Beskrivelsen af innovationsfor</w:t>
            </w:r>
            <w:r w:rsidR="00F516F7" w:rsidRPr="00FE504F">
              <w:rPr>
                <w:rFonts w:cstheme="minorHAnsi"/>
              </w:rPr>
              <w:t xml:space="preserve">løbet danner grundlag for </w:t>
            </w:r>
            <w:proofErr w:type="spellStart"/>
            <w:r w:rsidR="00F516F7" w:rsidRPr="00FE504F">
              <w:rPr>
                <w:rFonts w:cstheme="minorHAnsi"/>
              </w:rPr>
              <w:t>udforming</w:t>
            </w:r>
            <w:proofErr w:type="spellEnd"/>
            <w:r w:rsidR="00F516F7" w:rsidRPr="00FE504F">
              <w:rPr>
                <w:rFonts w:cstheme="minorHAnsi"/>
              </w:rPr>
              <w:t xml:space="preserve"> og indretning af skolelaboratorie/innovationsrum</w:t>
            </w:r>
          </w:p>
          <w:p w14:paraId="13A289A9" w14:textId="77777777" w:rsidR="00F516F7" w:rsidRPr="00FE504F" w:rsidRDefault="00F516F7" w:rsidP="00722B31">
            <w:pPr>
              <w:pStyle w:val="Listeafsnit"/>
              <w:numPr>
                <w:ilvl w:val="0"/>
                <w:numId w:val="4"/>
              </w:numPr>
              <w:ind w:left="520" w:hanging="283"/>
              <w:rPr>
                <w:rFonts w:cstheme="minorHAnsi"/>
              </w:rPr>
            </w:pPr>
            <w:r w:rsidRPr="00FE504F">
              <w:rPr>
                <w:rFonts w:cstheme="minorHAnsi"/>
              </w:rPr>
              <w:lastRenderedPageBreak/>
              <w:t xml:space="preserve">Fokus på ”Tæt på virkelighedens opgaver i forsyninger” og </w:t>
            </w:r>
            <w:proofErr w:type="spellStart"/>
            <w:r w:rsidRPr="00FE504F">
              <w:rPr>
                <w:rFonts w:cstheme="minorHAnsi"/>
              </w:rPr>
              <w:t>flexibilitet</w:t>
            </w:r>
            <w:proofErr w:type="spellEnd"/>
            <w:r w:rsidRPr="00FE504F">
              <w:rPr>
                <w:rFonts w:cstheme="minorHAnsi"/>
              </w:rPr>
              <w:t xml:space="preserve"> med </w:t>
            </w:r>
            <w:proofErr w:type="spellStart"/>
            <w:r w:rsidRPr="00FE504F">
              <w:rPr>
                <w:rFonts w:cstheme="minorHAnsi"/>
              </w:rPr>
              <w:t>generaliserbarhed</w:t>
            </w:r>
            <w:proofErr w:type="spellEnd"/>
            <w:r w:rsidRPr="00FE504F">
              <w:rPr>
                <w:rFonts w:cstheme="minorHAnsi"/>
              </w:rPr>
              <w:t xml:space="preserve"> for øje</w:t>
            </w:r>
          </w:p>
          <w:p w14:paraId="79DB771D" w14:textId="77777777" w:rsidR="00F516F7" w:rsidRPr="00FE504F" w:rsidRDefault="00F516F7" w:rsidP="00722B31">
            <w:pPr>
              <w:pStyle w:val="Listeafsnit"/>
              <w:numPr>
                <w:ilvl w:val="0"/>
                <w:numId w:val="4"/>
              </w:numPr>
              <w:ind w:left="520" w:hanging="283"/>
              <w:rPr>
                <w:rFonts w:cstheme="minorHAnsi"/>
              </w:rPr>
            </w:pPr>
            <w:r w:rsidRPr="00FE504F">
              <w:rPr>
                <w:rFonts w:cstheme="minorHAnsi"/>
              </w:rPr>
              <w:t>Møder med arkitekt og laboratorieleverandører</w:t>
            </w:r>
          </w:p>
          <w:p w14:paraId="4CE461D5" w14:textId="77777777" w:rsidR="00F516F7" w:rsidRPr="00FE504F" w:rsidRDefault="00F516F7" w:rsidP="00722B31">
            <w:pPr>
              <w:pStyle w:val="Listeafsnit"/>
              <w:numPr>
                <w:ilvl w:val="0"/>
                <w:numId w:val="4"/>
              </w:numPr>
              <w:ind w:left="520" w:hanging="283"/>
              <w:rPr>
                <w:rFonts w:cstheme="minorHAnsi"/>
              </w:rPr>
            </w:pPr>
            <w:r w:rsidRPr="00FE504F">
              <w:rPr>
                <w:rFonts w:cstheme="minorHAnsi"/>
              </w:rPr>
              <w:t>Bygherre</w:t>
            </w:r>
            <w:r w:rsidR="008512E3" w:rsidRPr="00FE504F">
              <w:rPr>
                <w:rFonts w:cstheme="minorHAnsi"/>
              </w:rPr>
              <w:t>opgaver</w:t>
            </w:r>
            <w:r w:rsidRPr="00FE504F">
              <w:rPr>
                <w:rFonts w:cstheme="minorHAnsi"/>
              </w:rPr>
              <w:t xml:space="preserve"> på </w:t>
            </w:r>
            <w:r w:rsidR="00DB6890" w:rsidRPr="00FE504F">
              <w:rPr>
                <w:rFonts w:cstheme="minorHAnsi"/>
              </w:rPr>
              <w:t>etableringen</w:t>
            </w:r>
          </w:p>
          <w:p w14:paraId="01BDD078" w14:textId="4AD2F9CA" w:rsidR="00CB7C63" w:rsidRPr="00FE504F" w:rsidRDefault="00CB7C63" w:rsidP="00722B31">
            <w:pPr>
              <w:pStyle w:val="Listeafsnit"/>
              <w:numPr>
                <w:ilvl w:val="0"/>
                <w:numId w:val="4"/>
              </w:numPr>
              <w:ind w:left="520" w:hanging="283"/>
              <w:rPr>
                <w:rFonts w:cstheme="minorHAnsi"/>
              </w:rPr>
            </w:pPr>
            <w:r w:rsidRPr="00FE504F">
              <w:rPr>
                <w:rFonts w:cstheme="minorHAnsi"/>
              </w:rPr>
              <w:t>Udbygning af driftslaboratorie, så der er mulighed for enkelte studerende for at lave speciale eller projekt</w:t>
            </w:r>
          </w:p>
        </w:tc>
        <w:tc>
          <w:tcPr>
            <w:tcW w:w="2075" w:type="dxa"/>
          </w:tcPr>
          <w:p w14:paraId="1956DEF9" w14:textId="77777777" w:rsidR="00DB6890" w:rsidRPr="00FE504F" w:rsidRDefault="00DB6890" w:rsidP="00DB6890">
            <w:pPr>
              <w:rPr>
                <w:rFonts w:cstheme="minorHAnsi"/>
              </w:rPr>
            </w:pPr>
            <w:r w:rsidRPr="00FE504F">
              <w:rPr>
                <w:rFonts w:cstheme="minorHAnsi"/>
              </w:rPr>
              <w:lastRenderedPageBreak/>
              <w:t>AC/projektleder</w:t>
            </w:r>
          </w:p>
          <w:p w14:paraId="34B4A5F6" w14:textId="77777777" w:rsidR="00DB6890" w:rsidRPr="00FE504F" w:rsidRDefault="00DB6890" w:rsidP="00DB6890">
            <w:pPr>
              <w:rPr>
                <w:rFonts w:cstheme="minorHAnsi"/>
              </w:rPr>
            </w:pPr>
            <w:r w:rsidRPr="00FE504F">
              <w:rPr>
                <w:rFonts w:cstheme="minorHAnsi"/>
              </w:rPr>
              <w:t>AC/Ingeniør</w:t>
            </w:r>
          </w:p>
          <w:p w14:paraId="114FAE5A" w14:textId="77777777" w:rsidR="00DB6890" w:rsidRPr="00FE504F" w:rsidRDefault="00DB6890" w:rsidP="00DB6890">
            <w:pPr>
              <w:rPr>
                <w:rFonts w:cstheme="minorHAnsi"/>
              </w:rPr>
            </w:pPr>
            <w:r w:rsidRPr="00FE504F">
              <w:rPr>
                <w:rFonts w:cstheme="minorHAnsi"/>
              </w:rPr>
              <w:t>AC/projektejer</w:t>
            </w:r>
          </w:p>
          <w:p w14:paraId="69F33733" w14:textId="6CB9D83E" w:rsidR="00476A09" w:rsidRPr="00FE504F" w:rsidRDefault="00476A09" w:rsidP="00476A09">
            <w:pPr>
              <w:rPr>
                <w:rFonts w:cstheme="minorHAnsi"/>
              </w:rPr>
            </w:pPr>
          </w:p>
        </w:tc>
        <w:tc>
          <w:tcPr>
            <w:tcW w:w="2171" w:type="dxa"/>
          </w:tcPr>
          <w:p w14:paraId="329994CB" w14:textId="1A0134E1" w:rsidR="00476A09" w:rsidRPr="00FE504F" w:rsidRDefault="00E54F5F" w:rsidP="00476A09">
            <w:pPr>
              <w:rPr>
                <w:rFonts w:cstheme="minorHAnsi"/>
              </w:rPr>
            </w:pPr>
            <w:r w:rsidRPr="00FE504F">
              <w:rPr>
                <w:rFonts w:cstheme="minorHAnsi"/>
              </w:rPr>
              <w:t>April 2019-April 2020</w:t>
            </w:r>
          </w:p>
        </w:tc>
      </w:tr>
      <w:tr w:rsidR="00476A09" w:rsidRPr="00FE504F" w14:paraId="7DD5A11F" w14:textId="77777777" w:rsidTr="005C76C5">
        <w:tc>
          <w:tcPr>
            <w:tcW w:w="495" w:type="dxa"/>
          </w:tcPr>
          <w:p w14:paraId="6E2F19F5" w14:textId="2CC2C858" w:rsidR="00476A09" w:rsidRPr="00C71494" w:rsidRDefault="00476A09" w:rsidP="00476A09">
            <w:pPr>
              <w:jc w:val="right"/>
              <w:rPr>
                <w:sz w:val="20"/>
                <w:szCs w:val="20"/>
              </w:rPr>
            </w:pPr>
            <w:r w:rsidRPr="00C71494">
              <w:rPr>
                <w:sz w:val="20"/>
                <w:szCs w:val="20"/>
              </w:rPr>
              <w:lastRenderedPageBreak/>
              <w:t>4.</w:t>
            </w:r>
          </w:p>
        </w:tc>
        <w:tc>
          <w:tcPr>
            <w:tcW w:w="4887" w:type="dxa"/>
          </w:tcPr>
          <w:p w14:paraId="71345FF7" w14:textId="3A392189" w:rsidR="00722B31" w:rsidRPr="00FE504F" w:rsidRDefault="00D01A12" w:rsidP="00722B31">
            <w:pPr>
              <w:rPr>
                <w:rFonts w:cstheme="minorHAnsi"/>
                <w:b/>
              </w:rPr>
            </w:pPr>
            <w:r w:rsidRPr="00FE504F">
              <w:rPr>
                <w:rFonts w:cstheme="minorHAnsi"/>
                <w:b/>
              </w:rPr>
              <w:t>Afprøvning, tilpasning og videreudvikling</w:t>
            </w:r>
          </w:p>
          <w:p w14:paraId="4DC2AAA3" w14:textId="065600AF" w:rsidR="00722B31" w:rsidRPr="00FE504F" w:rsidRDefault="00026BCE" w:rsidP="00722B31">
            <w:pPr>
              <w:pStyle w:val="Listeafsnit"/>
              <w:numPr>
                <w:ilvl w:val="0"/>
                <w:numId w:val="4"/>
              </w:numPr>
              <w:ind w:left="520" w:hanging="283"/>
              <w:rPr>
                <w:rFonts w:cstheme="minorHAnsi"/>
                <w:b/>
              </w:rPr>
            </w:pPr>
            <w:r w:rsidRPr="00FE504F">
              <w:rPr>
                <w:rFonts w:cstheme="minorHAnsi"/>
              </w:rPr>
              <w:t>Styregruppe indsamler 2-4 cases fra følgegruppe og bearbejder disse</w:t>
            </w:r>
          </w:p>
          <w:p w14:paraId="2C64E75B" w14:textId="34C6B87C" w:rsidR="00026BCE" w:rsidRPr="00FE504F" w:rsidRDefault="00026BCE" w:rsidP="00722B31">
            <w:pPr>
              <w:pStyle w:val="Listeafsnit"/>
              <w:numPr>
                <w:ilvl w:val="0"/>
                <w:numId w:val="4"/>
              </w:numPr>
              <w:ind w:left="520" w:hanging="283"/>
              <w:rPr>
                <w:rFonts w:cstheme="minorHAnsi"/>
                <w:b/>
              </w:rPr>
            </w:pPr>
            <w:r w:rsidRPr="00FE504F">
              <w:rPr>
                <w:rFonts w:cstheme="minorHAnsi"/>
              </w:rPr>
              <w:t>Styregruppe laver konceptbeskrivelse for fremtidig indsamling og bearbejdning af cases i forhold til udbredelse til flere forsyninger</w:t>
            </w:r>
          </w:p>
          <w:p w14:paraId="46A03EA5" w14:textId="1D0FC188" w:rsidR="004F54FB" w:rsidRPr="00FE504F" w:rsidRDefault="00CB7C63" w:rsidP="00722B31">
            <w:pPr>
              <w:pStyle w:val="Listeafsnit"/>
              <w:numPr>
                <w:ilvl w:val="0"/>
                <w:numId w:val="4"/>
              </w:numPr>
              <w:ind w:left="520" w:hanging="283"/>
              <w:rPr>
                <w:rFonts w:cstheme="minorHAnsi"/>
              </w:rPr>
            </w:pPr>
            <w:r w:rsidRPr="00FE504F">
              <w:rPr>
                <w:rFonts w:cstheme="minorHAnsi"/>
              </w:rPr>
              <w:t>D</w:t>
            </w:r>
            <w:r w:rsidR="004F54FB" w:rsidRPr="00FE504F">
              <w:rPr>
                <w:rFonts w:cstheme="minorHAnsi"/>
              </w:rPr>
              <w:t>elgruppe 1 og 2 afprøver de indhentede cases i innovationsforløb og brobygning, samt tilpasser innovationsforløb til udbredelse til flere forsyninger</w:t>
            </w:r>
            <w:r w:rsidR="004F10EE" w:rsidRPr="00FE504F">
              <w:rPr>
                <w:rFonts w:cstheme="minorHAnsi"/>
              </w:rPr>
              <w:t>.</w:t>
            </w:r>
          </w:p>
          <w:p w14:paraId="72A78ECC" w14:textId="42E6E3D3" w:rsidR="004F10EE" w:rsidRPr="00FE504F" w:rsidRDefault="004F10EE" w:rsidP="00722B31">
            <w:pPr>
              <w:pStyle w:val="Listeafsnit"/>
              <w:numPr>
                <w:ilvl w:val="0"/>
                <w:numId w:val="4"/>
              </w:numPr>
              <w:ind w:left="520" w:hanging="283"/>
              <w:rPr>
                <w:rFonts w:cstheme="minorHAnsi"/>
              </w:rPr>
            </w:pPr>
            <w:r w:rsidRPr="00FE504F">
              <w:rPr>
                <w:rFonts w:cstheme="minorHAnsi"/>
              </w:rPr>
              <w:t>Innovationsforløbene</w:t>
            </w:r>
            <w:r w:rsidR="00BD7A4C" w:rsidRPr="00FE504F">
              <w:rPr>
                <w:rFonts w:cstheme="minorHAnsi"/>
              </w:rPr>
              <w:t xml:space="preserve"> tilpasses så de kan</w:t>
            </w:r>
            <w:r w:rsidRPr="00FE504F">
              <w:rPr>
                <w:rFonts w:cstheme="minorHAnsi"/>
              </w:rPr>
              <w:t xml:space="preserve"> udbredes til flere uddannelsesinstitutioner og d</w:t>
            </w:r>
            <w:r w:rsidR="00BD7A4C" w:rsidRPr="00FE504F">
              <w:rPr>
                <w:rFonts w:cstheme="minorHAnsi"/>
              </w:rPr>
              <w:t xml:space="preserve">isse </w:t>
            </w:r>
            <w:r w:rsidRPr="00FE504F">
              <w:rPr>
                <w:rFonts w:cstheme="minorHAnsi"/>
              </w:rPr>
              <w:t xml:space="preserve">kan besøge innovationslaboratoriet hos </w:t>
            </w:r>
            <w:proofErr w:type="spellStart"/>
            <w:r w:rsidRPr="00FE504F">
              <w:rPr>
                <w:rFonts w:cstheme="minorHAnsi"/>
              </w:rPr>
              <w:t>AquaGlobe</w:t>
            </w:r>
            <w:proofErr w:type="spellEnd"/>
            <w:r w:rsidR="00BD7A4C" w:rsidRPr="00FE504F">
              <w:rPr>
                <w:rFonts w:cstheme="minorHAnsi"/>
              </w:rPr>
              <w:t>.</w:t>
            </w:r>
            <w:r w:rsidRPr="00FE504F">
              <w:rPr>
                <w:rFonts w:cstheme="minorHAnsi"/>
              </w:rPr>
              <w:t xml:space="preserve"> </w:t>
            </w:r>
            <w:r w:rsidR="00BD7A4C" w:rsidRPr="00FE504F">
              <w:rPr>
                <w:rFonts w:cstheme="minorHAnsi"/>
              </w:rPr>
              <w:t>A</w:t>
            </w:r>
            <w:r w:rsidRPr="00FE504F">
              <w:rPr>
                <w:rFonts w:cstheme="minorHAnsi"/>
              </w:rPr>
              <w:t xml:space="preserve">lternativt kan </w:t>
            </w:r>
            <w:r w:rsidR="00BD7A4C" w:rsidRPr="00FE504F">
              <w:rPr>
                <w:rFonts w:cstheme="minorHAnsi"/>
              </w:rPr>
              <w:t xml:space="preserve">de </w:t>
            </w:r>
            <w:r w:rsidRPr="00FE504F">
              <w:rPr>
                <w:rFonts w:cstheme="minorHAnsi"/>
              </w:rPr>
              <w:t>følge beskrevet laboratorieprocedure for simple processer hos lokale forsyninger</w:t>
            </w:r>
          </w:p>
          <w:p w14:paraId="529EAA69" w14:textId="0DE7CE52" w:rsidR="00CB7C63" w:rsidRPr="00FE504F" w:rsidRDefault="00CB7C63" w:rsidP="00722B31">
            <w:pPr>
              <w:pStyle w:val="Listeafsnit"/>
              <w:numPr>
                <w:ilvl w:val="0"/>
                <w:numId w:val="4"/>
              </w:numPr>
              <w:ind w:left="520" w:hanging="283"/>
              <w:rPr>
                <w:rFonts w:cstheme="minorHAnsi"/>
              </w:rPr>
            </w:pPr>
            <w:r w:rsidRPr="00FE504F">
              <w:rPr>
                <w:rFonts w:cstheme="minorHAnsi"/>
              </w:rPr>
              <w:t>Udvikling af talentforløb til inspiration af særligt interesserede unge.</w:t>
            </w:r>
          </w:p>
          <w:p w14:paraId="10E2E40D" w14:textId="492BF1D5" w:rsidR="00491B61" w:rsidRPr="00FE504F" w:rsidRDefault="00491B61" w:rsidP="00722B31">
            <w:pPr>
              <w:pStyle w:val="Listeafsnit"/>
              <w:numPr>
                <w:ilvl w:val="0"/>
                <w:numId w:val="4"/>
              </w:numPr>
              <w:ind w:left="520" w:hanging="283"/>
              <w:rPr>
                <w:rFonts w:cstheme="minorHAnsi"/>
              </w:rPr>
            </w:pPr>
            <w:r w:rsidRPr="00FE504F">
              <w:rPr>
                <w:rFonts w:cstheme="minorHAnsi"/>
              </w:rPr>
              <w:t>Tilbud om speciale eller projektforløb med autentiske problemstillinger</w:t>
            </w:r>
          </w:p>
          <w:p w14:paraId="2003B116" w14:textId="1EF193FB" w:rsidR="00476A09" w:rsidRPr="00FE504F" w:rsidRDefault="00476A09" w:rsidP="004F54FB">
            <w:pPr>
              <w:pStyle w:val="Listeafsnit"/>
              <w:ind w:left="520"/>
              <w:rPr>
                <w:rFonts w:cstheme="minorHAnsi"/>
                <w:b/>
              </w:rPr>
            </w:pPr>
          </w:p>
        </w:tc>
        <w:tc>
          <w:tcPr>
            <w:tcW w:w="2075" w:type="dxa"/>
          </w:tcPr>
          <w:p w14:paraId="4C57DB0F" w14:textId="77777777" w:rsidR="00CB7C63" w:rsidRPr="00FE504F" w:rsidRDefault="00CB7C63" w:rsidP="00CB7C63">
            <w:pPr>
              <w:rPr>
                <w:rFonts w:cstheme="minorHAnsi"/>
              </w:rPr>
            </w:pPr>
            <w:r w:rsidRPr="00FE504F">
              <w:rPr>
                <w:rFonts w:cstheme="minorHAnsi"/>
              </w:rPr>
              <w:t>AC/projektleder</w:t>
            </w:r>
          </w:p>
          <w:p w14:paraId="617BA91C" w14:textId="77777777" w:rsidR="00CB7C63" w:rsidRPr="00FE504F" w:rsidRDefault="00CB7C63" w:rsidP="00CB7C63">
            <w:pPr>
              <w:rPr>
                <w:rFonts w:cstheme="minorHAnsi"/>
              </w:rPr>
            </w:pPr>
            <w:r w:rsidRPr="00FE504F">
              <w:rPr>
                <w:rFonts w:cstheme="minorHAnsi"/>
              </w:rPr>
              <w:t>AC/Ingeniør</w:t>
            </w:r>
          </w:p>
          <w:p w14:paraId="60138F21" w14:textId="77777777" w:rsidR="00CB7C63" w:rsidRPr="00FE504F" w:rsidRDefault="00CB7C63" w:rsidP="00CB7C63">
            <w:pPr>
              <w:rPr>
                <w:rFonts w:cstheme="minorHAnsi"/>
              </w:rPr>
            </w:pPr>
            <w:r w:rsidRPr="00FE504F">
              <w:rPr>
                <w:rFonts w:cstheme="minorHAnsi"/>
              </w:rPr>
              <w:t>AC/projektejer</w:t>
            </w:r>
          </w:p>
          <w:p w14:paraId="48AD4DD1" w14:textId="2A56C747" w:rsidR="00476A09" w:rsidRPr="00FE504F" w:rsidRDefault="00CB7C63" w:rsidP="00476A09">
            <w:pPr>
              <w:rPr>
                <w:rFonts w:cstheme="minorHAnsi"/>
              </w:rPr>
            </w:pPr>
            <w:r w:rsidRPr="00FE504F">
              <w:rPr>
                <w:rFonts w:cstheme="minorHAnsi"/>
              </w:rPr>
              <w:t>Evt. driftsmedarbejdere teknisk niveau.</w:t>
            </w:r>
          </w:p>
        </w:tc>
        <w:tc>
          <w:tcPr>
            <w:tcW w:w="2171" w:type="dxa"/>
          </w:tcPr>
          <w:p w14:paraId="3B8F26F0" w14:textId="321EDEE0" w:rsidR="00476A09" w:rsidRPr="00FE504F" w:rsidRDefault="00DB6890" w:rsidP="00476A09">
            <w:pPr>
              <w:rPr>
                <w:rFonts w:cstheme="minorHAnsi"/>
              </w:rPr>
            </w:pPr>
            <w:r w:rsidRPr="00FE504F">
              <w:rPr>
                <w:rFonts w:cstheme="minorHAnsi"/>
              </w:rPr>
              <w:t>Januar 2020-januar 2021</w:t>
            </w:r>
          </w:p>
        </w:tc>
      </w:tr>
      <w:tr w:rsidR="00531648" w:rsidRPr="00FE504F" w14:paraId="75BEAB9E" w14:textId="77777777" w:rsidTr="005C76C5">
        <w:tc>
          <w:tcPr>
            <w:tcW w:w="495" w:type="dxa"/>
          </w:tcPr>
          <w:p w14:paraId="3D11D2F0" w14:textId="50787254" w:rsidR="00531648" w:rsidRPr="00C71494" w:rsidRDefault="00531648" w:rsidP="00531648">
            <w:pPr>
              <w:jc w:val="right"/>
              <w:rPr>
                <w:sz w:val="20"/>
                <w:szCs w:val="20"/>
              </w:rPr>
            </w:pPr>
            <w:r w:rsidRPr="00C71494">
              <w:rPr>
                <w:sz w:val="20"/>
                <w:szCs w:val="20"/>
              </w:rPr>
              <w:t>5.</w:t>
            </w:r>
          </w:p>
        </w:tc>
        <w:tc>
          <w:tcPr>
            <w:tcW w:w="4887" w:type="dxa"/>
          </w:tcPr>
          <w:p w14:paraId="0D750F35" w14:textId="69BF60C2" w:rsidR="00531648" w:rsidRPr="00FE504F" w:rsidRDefault="00531648" w:rsidP="00531648">
            <w:pPr>
              <w:rPr>
                <w:rFonts w:cstheme="minorHAnsi"/>
                <w:b/>
              </w:rPr>
            </w:pPr>
            <w:r w:rsidRPr="00FE504F">
              <w:rPr>
                <w:rFonts w:cstheme="minorHAnsi"/>
                <w:b/>
              </w:rPr>
              <w:t>Idriftsættelse og udbredelse af koncept til flere forsyninger</w:t>
            </w:r>
          </w:p>
          <w:p w14:paraId="5ED51328" w14:textId="4ADAA44E" w:rsidR="00531648" w:rsidRPr="00FE504F" w:rsidRDefault="00531648" w:rsidP="00531648">
            <w:pPr>
              <w:pStyle w:val="Listeafsnit"/>
              <w:numPr>
                <w:ilvl w:val="0"/>
                <w:numId w:val="21"/>
              </w:numPr>
              <w:rPr>
                <w:rFonts w:cstheme="minorHAnsi"/>
              </w:rPr>
            </w:pPr>
            <w:r w:rsidRPr="00FE504F">
              <w:rPr>
                <w:rFonts w:cstheme="minorHAnsi"/>
              </w:rPr>
              <w:t>Konceptet udbredes til flere forsyninger og uddannelsesinstitutioner</w:t>
            </w:r>
          </w:p>
          <w:p w14:paraId="40DE1AA7" w14:textId="13889859" w:rsidR="00531648" w:rsidRPr="00FE504F" w:rsidRDefault="00531648" w:rsidP="00531648">
            <w:pPr>
              <w:pStyle w:val="Listeafsnit"/>
              <w:numPr>
                <w:ilvl w:val="0"/>
                <w:numId w:val="21"/>
              </w:numPr>
              <w:rPr>
                <w:rFonts w:cstheme="minorHAnsi"/>
              </w:rPr>
            </w:pPr>
            <w:r w:rsidRPr="00FE504F">
              <w:rPr>
                <w:rFonts w:cstheme="minorHAnsi"/>
              </w:rPr>
              <w:t>Der arrangeres et fælles opstartsevent for udbredelsen</w:t>
            </w:r>
          </w:p>
          <w:p w14:paraId="6FD61B66" w14:textId="53E04B27" w:rsidR="00F2614F" w:rsidRDefault="00531648" w:rsidP="00531648">
            <w:pPr>
              <w:pStyle w:val="Listeafsnit"/>
              <w:numPr>
                <w:ilvl w:val="0"/>
                <w:numId w:val="21"/>
              </w:numPr>
              <w:rPr>
                <w:rFonts w:cstheme="minorHAnsi"/>
              </w:rPr>
            </w:pPr>
            <w:r w:rsidRPr="00FE504F">
              <w:rPr>
                <w:rFonts w:cstheme="minorHAnsi"/>
              </w:rPr>
              <w:t xml:space="preserve">Der laves et forretningskoncept på den videre drift af Vandspejlet. Herunder laves en fondssøgningsstrategi og en undersøgelse af mulighed for brugerbetaling og sponsorat af transportudgifter for folkeskoler der vil besøge </w:t>
            </w:r>
            <w:proofErr w:type="spellStart"/>
            <w:r w:rsidRPr="00FE504F">
              <w:rPr>
                <w:rFonts w:cstheme="minorHAnsi"/>
              </w:rPr>
              <w:t>AquaGlobe</w:t>
            </w:r>
            <w:proofErr w:type="spellEnd"/>
          </w:p>
          <w:p w14:paraId="3C5097B0" w14:textId="77777777" w:rsidR="00531648" w:rsidRPr="00F2614F" w:rsidRDefault="00531648" w:rsidP="00F2614F"/>
        </w:tc>
        <w:tc>
          <w:tcPr>
            <w:tcW w:w="2075" w:type="dxa"/>
          </w:tcPr>
          <w:p w14:paraId="762F59A8" w14:textId="77777777" w:rsidR="00531648" w:rsidRPr="00FE504F" w:rsidRDefault="00531648" w:rsidP="00531648">
            <w:pPr>
              <w:rPr>
                <w:rFonts w:cstheme="minorHAnsi"/>
              </w:rPr>
            </w:pPr>
            <w:r w:rsidRPr="00FE504F">
              <w:rPr>
                <w:rFonts w:cstheme="minorHAnsi"/>
              </w:rPr>
              <w:t>AC/projektleder</w:t>
            </w:r>
          </w:p>
          <w:p w14:paraId="118F7546" w14:textId="77777777" w:rsidR="00531648" w:rsidRPr="00FE504F" w:rsidRDefault="00531648" w:rsidP="00531648">
            <w:pPr>
              <w:rPr>
                <w:rFonts w:cstheme="minorHAnsi"/>
              </w:rPr>
            </w:pPr>
            <w:r w:rsidRPr="00FE504F">
              <w:rPr>
                <w:rFonts w:cstheme="minorHAnsi"/>
              </w:rPr>
              <w:t>AC/Ingeniør</w:t>
            </w:r>
          </w:p>
          <w:p w14:paraId="4792BFFE" w14:textId="77777777" w:rsidR="00531648" w:rsidRPr="00FE504F" w:rsidRDefault="00531648" w:rsidP="00531648">
            <w:pPr>
              <w:rPr>
                <w:rFonts w:cstheme="minorHAnsi"/>
              </w:rPr>
            </w:pPr>
            <w:r w:rsidRPr="00FE504F">
              <w:rPr>
                <w:rFonts w:cstheme="minorHAnsi"/>
              </w:rPr>
              <w:t>AC/projektejer</w:t>
            </w:r>
          </w:p>
          <w:p w14:paraId="03E60C92" w14:textId="63DC4AA3" w:rsidR="00531648" w:rsidRPr="00FE504F" w:rsidRDefault="00531648" w:rsidP="00531648">
            <w:pPr>
              <w:rPr>
                <w:rFonts w:cstheme="minorHAnsi"/>
              </w:rPr>
            </w:pPr>
            <w:r w:rsidRPr="00FE504F">
              <w:rPr>
                <w:rFonts w:cstheme="minorHAnsi"/>
              </w:rPr>
              <w:t>Evt. driftsmedarbejdere teknisk niveau.</w:t>
            </w:r>
          </w:p>
        </w:tc>
        <w:tc>
          <w:tcPr>
            <w:tcW w:w="2171" w:type="dxa"/>
          </w:tcPr>
          <w:p w14:paraId="2B7D01E6" w14:textId="4995C594" w:rsidR="00531648" w:rsidRPr="00FE504F" w:rsidRDefault="00531648" w:rsidP="00531648">
            <w:pPr>
              <w:rPr>
                <w:rFonts w:cstheme="minorHAnsi"/>
              </w:rPr>
            </w:pPr>
            <w:r w:rsidRPr="00FE504F">
              <w:rPr>
                <w:rFonts w:cstheme="minorHAnsi"/>
              </w:rPr>
              <w:t>Januar 20121-december 2021</w:t>
            </w:r>
          </w:p>
        </w:tc>
      </w:tr>
    </w:tbl>
    <w:p w14:paraId="13A4ADCD" w14:textId="3D9F823F" w:rsidR="00FE504F" w:rsidRDefault="00FE504F" w:rsidP="00FE504F">
      <w:pPr>
        <w:pStyle w:val="Overskrift2"/>
        <w:numPr>
          <w:ilvl w:val="0"/>
          <w:numId w:val="0"/>
        </w:numPr>
        <w:ind w:left="284"/>
        <w:rPr>
          <w:color w:val="2F5496" w:themeColor="accent1" w:themeShade="BF"/>
        </w:rPr>
      </w:pPr>
    </w:p>
    <w:p w14:paraId="2B54804E" w14:textId="77777777" w:rsidR="001C4B55" w:rsidRPr="001C4B55" w:rsidRDefault="001C4B55" w:rsidP="001C4B55"/>
    <w:p w14:paraId="06C2215E" w14:textId="23089311" w:rsidR="00F2614F" w:rsidRDefault="00F2614F" w:rsidP="00F2614F">
      <w:pPr>
        <w:pStyle w:val="Overskrift3"/>
        <w:numPr>
          <w:ilvl w:val="1"/>
          <w:numId w:val="13"/>
        </w:numPr>
      </w:pPr>
      <w:r>
        <w:lastRenderedPageBreak/>
        <w:t>Beskrivelse niveau 2</w:t>
      </w:r>
    </w:p>
    <w:p w14:paraId="6700C168" w14:textId="7C59E014" w:rsidR="00F2614F" w:rsidRDefault="00F2614F" w:rsidP="00F2614F"/>
    <w:p w14:paraId="1EF64E03" w14:textId="07781927" w:rsidR="00F2614F" w:rsidRPr="00F2614F" w:rsidRDefault="00F2614F" w:rsidP="001C4B55">
      <w:pPr>
        <w:pStyle w:val="Overskrift5"/>
      </w:pPr>
      <w:r>
        <w:t>Oversigt</w:t>
      </w:r>
    </w:p>
    <w:p w14:paraId="3421404A" w14:textId="77777777" w:rsidR="00F2614F" w:rsidRDefault="00F2614F" w:rsidP="00F2614F">
      <w:pPr>
        <w:spacing w:after="0"/>
      </w:pPr>
    </w:p>
    <w:tbl>
      <w:tblPr>
        <w:tblStyle w:val="Tabel-Gitter"/>
        <w:tblW w:w="8075" w:type="dxa"/>
        <w:tblLook w:val="04A0" w:firstRow="1" w:lastRow="0" w:firstColumn="1" w:lastColumn="0" w:noHBand="0" w:noVBand="1"/>
      </w:tblPr>
      <w:tblGrid>
        <w:gridCol w:w="495"/>
        <w:gridCol w:w="5312"/>
        <w:gridCol w:w="2268"/>
      </w:tblGrid>
      <w:tr w:rsidR="00F2614F" w14:paraId="3DAF3963" w14:textId="77777777" w:rsidTr="00375C67">
        <w:tc>
          <w:tcPr>
            <w:tcW w:w="495" w:type="dxa"/>
            <w:tcBorders>
              <w:bottom w:val="single" w:sz="4" w:space="0" w:color="auto"/>
            </w:tcBorders>
            <w:shd w:val="clear" w:color="auto" w:fill="ADD8F4"/>
          </w:tcPr>
          <w:p w14:paraId="7AAC319E" w14:textId="77777777" w:rsidR="00F2614F" w:rsidRDefault="00F2614F" w:rsidP="00204D27">
            <w:pPr>
              <w:jc w:val="right"/>
            </w:pPr>
          </w:p>
        </w:tc>
        <w:tc>
          <w:tcPr>
            <w:tcW w:w="5312" w:type="dxa"/>
            <w:tcBorders>
              <w:bottom w:val="single" w:sz="4" w:space="0" w:color="auto"/>
            </w:tcBorders>
            <w:shd w:val="clear" w:color="auto" w:fill="ADD8F4"/>
          </w:tcPr>
          <w:p w14:paraId="3AF87954" w14:textId="77777777" w:rsidR="00F2614F" w:rsidRPr="0065139C" w:rsidRDefault="00F2614F" w:rsidP="00204D27">
            <w:pPr>
              <w:rPr>
                <w:b/>
              </w:rPr>
            </w:pPr>
            <w:r w:rsidRPr="0065139C">
              <w:rPr>
                <w:b/>
              </w:rPr>
              <w:t>Aktivitet</w:t>
            </w:r>
          </w:p>
        </w:tc>
        <w:tc>
          <w:tcPr>
            <w:tcW w:w="2268" w:type="dxa"/>
            <w:tcBorders>
              <w:bottom w:val="single" w:sz="4" w:space="0" w:color="auto"/>
            </w:tcBorders>
            <w:shd w:val="clear" w:color="auto" w:fill="ADD8F4"/>
          </w:tcPr>
          <w:p w14:paraId="695359F7" w14:textId="77777777" w:rsidR="00F2614F" w:rsidRPr="0065139C" w:rsidRDefault="00F2614F" w:rsidP="00204D27">
            <w:pPr>
              <w:rPr>
                <w:b/>
              </w:rPr>
            </w:pPr>
            <w:r w:rsidRPr="0065139C">
              <w:rPr>
                <w:b/>
              </w:rPr>
              <w:t>Timing</w:t>
            </w:r>
          </w:p>
        </w:tc>
      </w:tr>
      <w:tr w:rsidR="00F2614F" w14:paraId="4F46C6A7" w14:textId="77777777" w:rsidTr="00375C67">
        <w:tc>
          <w:tcPr>
            <w:tcW w:w="495" w:type="dxa"/>
            <w:tcBorders>
              <w:top w:val="single" w:sz="4" w:space="0" w:color="auto"/>
              <w:left w:val="single" w:sz="4" w:space="0" w:color="auto"/>
              <w:bottom w:val="single" w:sz="4" w:space="0" w:color="auto"/>
              <w:right w:val="single" w:sz="4" w:space="0" w:color="auto"/>
            </w:tcBorders>
          </w:tcPr>
          <w:p w14:paraId="063970F2" w14:textId="77777777" w:rsidR="00F2614F" w:rsidRDefault="00F2614F" w:rsidP="00204D27">
            <w:pPr>
              <w:jc w:val="right"/>
            </w:pPr>
            <w:r>
              <w:t>1.</w:t>
            </w:r>
          </w:p>
        </w:tc>
        <w:tc>
          <w:tcPr>
            <w:tcW w:w="5312" w:type="dxa"/>
            <w:tcBorders>
              <w:top w:val="single" w:sz="4" w:space="0" w:color="auto"/>
              <w:left w:val="single" w:sz="4" w:space="0" w:color="auto"/>
              <w:bottom w:val="single" w:sz="4" w:space="0" w:color="auto"/>
              <w:right w:val="single" w:sz="4" w:space="0" w:color="auto"/>
            </w:tcBorders>
          </w:tcPr>
          <w:p w14:paraId="64AEAF8E" w14:textId="77777777" w:rsidR="00F2614F" w:rsidRDefault="00F2614F" w:rsidP="00204D27">
            <w:r>
              <w:t>Besøgspakker og undervisningsmateriale</w:t>
            </w:r>
          </w:p>
        </w:tc>
        <w:tc>
          <w:tcPr>
            <w:tcW w:w="2268" w:type="dxa"/>
            <w:tcBorders>
              <w:top w:val="single" w:sz="4" w:space="0" w:color="auto"/>
              <w:left w:val="single" w:sz="4" w:space="0" w:color="auto"/>
              <w:bottom w:val="single" w:sz="4" w:space="0" w:color="auto"/>
              <w:right w:val="single" w:sz="4" w:space="0" w:color="auto"/>
            </w:tcBorders>
          </w:tcPr>
          <w:p w14:paraId="1C91CAE8" w14:textId="77777777" w:rsidR="00F2614F" w:rsidRDefault="00F2614F" w:rsidP="00204D27">
            <w:r>
              <w:t>Indledende arbejde ca. 8 måneder</w:t>
            </w:r>
          </w:p>
          <w:p w14:paraId="2021E479" w14:textId="77777777" w:rsidR="00F2614F" w:rsidRDefault="00F2614F" w:rsidP="00204D27">
            <w:r>
              <w:t>Derefter drift ad hoc</w:t>
            </w:r>
          </w:p>
        </w:tc>
      </w:tr>
      <w:tr w:rsidR="00F2614F" w14:paraId="2D98653B" w14:textId="77777777" w:rsidTr="00375C67">
        <w:tc>
          <w:tcPr>
            <w:tcW w:w="495" w:type="dxa"/>
            <w:tcBorders>
              <w:top w:val="single" w:sz="4" w:space="0" w:color="auto"/>
              <w:left w:val="single" w:sz="4" w:space="0" w:color="auto"/>
              <w:bottom w:val="single" w:sz="4" w:space="0" w:color="auto"/>
              <w:right w:val="single" w:sz="4" w:space="0" w:color="auto"/>
            </w:tcBorders>
          </w:tcPr>
          <w:p w14:paraId="693FE68F" w14:textId="77777777" w:rsidR="00F2614F" w:rsidRDefault="00F2614F" w:rsidP="00204D27">
            <w:pPr>
              <w:jc w:val="right"/>
            </w:pPr>
            <w:r>
              <w:t>2.</w:t>
            </w:r>
          </w:p>
        </w:tc>
        <w:tc>
          <w:tcPr>
            <w:tcW w:w="5312" w:type="dxa"/>
            <w:tcBorders>
              <w:top w:val="single" w:sz="4" w:space="0" w:color="auto"/>
              <w:left w:val="single" w:sz="4" w:space="0" w:color="auto"/>
              <w:bottom w:val="single" w:sz="4" w:space="0" w:color="auto"/>
              <w:right w:val="single" w:sz="4" w:space="0" w:color="auto"/>
            </w:tcBorders>
          </w:tcPr>
          <w:p w14:paraId="537CD962" w14:textId="77777777" w:rsidR="00F2614F" w:rsidRDefault="00F2614F" w:rsidP="00204D27">
            <w:r>
              <w:t>Foredrag og temadage</w:t>
            </w:r>
          </w:p>
        </w:tc>
        <w:tc>
          <w:tcPr>
            <w:tcW w:w="2268" w:type="dxa"/>
            <w:tcBorders>
              <w:top w:val="single" w:sz="4" w:space="0" w:color="auto"/>
              <w:left w:val="single" w:sz="4" w:space="0" w:color="auto"/>
              <w:bottom w:val="single" w:sz="4" w:space="0" w:color="auto"/>
              <w:right w:val="single" w:sz="4" w:space="0" w:color="auto"/>
            </w:tcBorders>
          </w:tcPr>
          <w:p w14:paraId="77AC71D8" w14:textId="77777777" w:rsidR="00F2614F" w:rsidRDefault="00F2614F" w:rsidP="00204D27">
            <w:r>
              <w:t>2 gange årligt</w:t>
            </w:r>
          </w:p>
        </w:tc>
      </w:tr>
      <w:tr w:rsidR="00F2614F" w14:paraId="61DA6096" w14:textId="77777777" w:rsidTr="00375C67">
        <w:tc>
          <w:tcPr>
            <w:tcW w:w="495" w:type="dxa"/>
            <w:tcBorders>
              <w:top w:val="single" w:sz="4" w:space="0" w:color="auto"/>
              <w:left w:val="single" w:sz="4" w:space="0" w:color="auto"/>
              <w:bottom w:val="single" w:sz="4" w:space="0" w:color="auto"/>
              <w:right w:val="single" w:sz="4" w:space="0" w:color="auto"/>
            </w:tcBorders>
          </w:tcPr>
          <w:p w14:paraId="4A70425A" w14:textId="77777777" w:rsidR="00F2614F" w:rsidRDefault="00F2614F" w:rsidP="00204D27">
            <w:pPr>
              <w:jc w:val="right"/>
            </w:pPr>
            <w:r>
              <w:t>3.</w:t>
            </w:r>
          </w:p>
        </w:tc>
        <w:tc>
          <w:tcPr>
            <w:tcW w:w="5312" w:type="dxa"/>
            <w:tcBorders>
              <w:top w:val="single" w:sz="4" w:space="0" w:color="auto"/>
              <w:left w:val="single" w:sz="4" w:space="0" w:color="auto"/>
              <w:bottom w:val="single" w:sz="4" w:space="0" w:color="auto"/>
              <w:right w:val="single" w:sz="4" w:space="0" w:color="auto"/>
            </w:tcBorders>
          </w:tcPr>
          <w:p w14:paraId="4FAE6032" w14:textId="77777777" w:rsidR="00F2614F" w:rsidRDefault="00F2614F" w:rsidP="00204D27">
            <w:r>
              <w:t>Naturvidenskabsfestival: Vandets Hemmeligheder</w:t>
            </w:r>
          </w:p>
        </w:tc>
        <w:tc>
          <w:tcPr>
            <w:tcW w:w="2268" w:type="dxa"/>
            <w:tcBorders>
              <w:top w:val="single" w:sz="4" w:space="0" w:color="auto"/>
              <w:left w:val="single" w:sz="4" w:space="0" w:color="auto"/>
              <w:bottom w:val="single" w:sz="4" w:space="0" w:color="auto"/>
              <w:right w:val="single" w:sz="4" w:space="0" w:color="auto"/>
            </w:tcBorders>
          </w:tcPr>
          <w:p w14:paraId="6FAD2E69" w14:textId="77777777" w:rsidR="00F2614F" w:rsidRDefault="00F2614F" w:rsidP="00204D27">
            <w:r>
              <w:t>Uge 39 2019</w:t>
            </w:r>
          </w:p>
        </w:tc>
      </w:tr>
    </w:tbl>
    <w:p w14:paraId="67906C8A" w14:textId="25699110" w:rsidR="00C90929" w:rsidRDefault="00C90929" w:rsidP="00F2614F">
      <w:pPr>
        <w:pStyle w:val="Overskrift2"/>
        <w:numPr>
          <w:ilvl w:val="0"/>
          <w:numId w:val="0"/>
        </w:numPr>
        <w:ind w:left="284" w:hanging="284"/>
        <w:rPr>
          <w:color w:val="2F5496" w:themeColor="accent1" w:themeShade="BF"/>
        </w:rPr>
      </w:pPr>
    </w:p>
    <w:p w14:paraId="79BF5DCD" w14:textId="77777777" w:rsidR="00F2614F" w:rsidRDefault="00F2614F" w:rsidP="00F2614F">
      <w:pPr>
        <w:pStyle w:val="Overskrift5"/>
      </w:pPr>
      <w:r>
        <w:t xml:space="preserve">Detaljeret procesbeskrivelse </w:t>
      </w:r>
    </w:p>
    <w:p w14:paraId="5DEED203" w14:textId="034EA9CA" w:rsidR="00F2614F" w:rsidRDefault="00F2614F" w:rsidP="00F2614F"/>
    <w:tbl>
      <w:tblPr>
        <w:tblStyle w:val="Tabel-Gitter"/>
        <w:tblW w:w="0" w:type="auto"/>
        <w:tblLook w:val="04A0" w:firstRow="1" w:lastRow="0" w:firstColumn="1" w:lastColumn="0" w:noHBand="0" w:noVBand="1"/>
      </w:tblPr>
      <w:tblGrid>
        <w:gridCol w:w="425"/>
        <w:gridCol w:w="3881"/>
        <w:gridCol w:w="1403"/>
        <w:gridCol w:w="2610"/>
        <w:gridCol w:w="1535"/>
      </w:tblGrid>
      <w:tr w:rsidR="001C4B55" w:rsidRPr="0065139C" w14:paraId="65A772AA" w14:textId="77777777" w:rsidTr="001C4B55">
        <w:trPr>
          <w:tblHeader/>
        </w:trPr>
        <w:tc>
          <w:tcPr>
            <w:tcW w:w="425" w:type="dxa"/>
            <w:shd w:val="clear" w:color="auto" w:fill="ADD8F4"/>
          </w:tcPr>
          <w:p w14:paraId="1AC30DE3" w14:textId="77777777" w:rsidR="001C4B55" w:rsidRPr="00C71494" w:rsidRDefault="001C4B55" w:rsidP="00204D27">
            <w:pPr>
              <w:jc w:val="right"/>
              <w:rPr>
                <w:sz w:val="20"/>
                <w:szCs w:val="20"/>
              </w:rPr>
            </w:pPr>
          </w:p>
        </w:tc>
        <w:tc>
          <w:tcPr>
            <w:tcW w:w="3881" w:type="dxa"/>
            <w:shd w:val="clear" w:color="auto" w:fill="ADD8F4"/>
          </w:tcPr>
          <w:p w14:paraId="47F87AAE" w14:textId="77777777" w:rsidR="001C4B55" w:rsidRPr="00C71494" w:rsidRDefault="001C4B55" w:rsidP="00204D27">
            <w:pPr>
              <w:rPr>
                <w:b/>
                <w:sz w:val="20"/>
                <w:szCs w:val="20"/>
              </w:rPr>
            </w:pPr>
            <w:r w:rsidRPr="00C71494">
              <w:rPr>
                <w:b/>
                <w:sz w:val="20"/>
                <w:szCs w:val="20"/>
              </w:rPr>
              <w:t>Aktivitet</w:t>
            </w:r>
          </w:p>
        </w:tc>
        <w:tc>
          <w:tcPr>
            <w:tcW w:w="1403" w:type="dxa"/>
            <w:shd w:val="clear" w:color="auto" w:fill="ADD8F4"/>
          </w:tcPr>
          <w:p w14:paraId="500B3F30" w14:textId="77777777" w:rsidR="001C4B55" w:rsidRPr="00C71494" w:rsidRDefault="001C4B55" w:rsidP="00204D27">
            <w:pPr>
              <w:rPr>
                <w:b/>
                <w:sz w:val="20"/>
                <w:szCs w:val="20"/>
              </w:rPr>
            </w:pPr>
          </w:p>
        </w:tc>
        <w:tc>
          <w:tcPr>
            <w:tcW w:w="2610" w:type="dxa"/>
            <w:shd w:val="clear" w:color="auto" w:fill="ADD8F4"/>
          </w:tcPr>
          <w:p w14:paraId="22874E6A" w14:textId="4CF0E197" w:rsidR="001C4B55" w:rsidRPr="00C71494" w:rsidRDefault="001C4B55" w:rsidP="00204D27">
            <w:pPr>
              <w:rPr>
                <w:b/>
                <w:sz w:val="20"/>
                <w:szCs w:val="20"/>
              </w:rPr>
            </w:pPr>
            <w:r w:rsidRPr="00C71494">
              <w:rPr>
                <w:b/>
                <w:sz w:val="20"/>
                <w:szCs w:val="20"/>
              </w:rPr>
              <w:t>S</w:t>
            </w:r>
            <w:r>
              <w:rPr>
                <w:b/>
                <w:sz w:val="20"/>
                <w:szCs w:val="20"/>
              </w:rPr>
              <w:t>K</w:t>
            </w:r>
            <w:r w:rsidRPr="00C71494">
              <w:rPr>
                <w:b/>
                <w:sz w:val="20"/>
                <w:szCs w:val="20"/>
              </w:rPr>
              <w:t>F medarbejdere</w:t>
            </w:r>
          </w:p>
        </w:tc>
        <w:tc>
          <w:tcPr>
            <w:tcW w:w="1535" w:type="dxa"/>
            <w:shd w:val="clear" w:color="auto" w:fill="ADD8F4"/>
          </w:tcPr>
          <w:p w14:paraId="3BD7ECE2" w14:textId="77777777" w:rsidR="001C4B55" w:rsidRPr="00C71494" w:rsidRDefault="001C4B55" w:rsidP="00204D27">
            <w:pPr>
              <w:rPr>
                <w:b/>
                <w:sz w:val="20"/>
                <w:szCs w:val="20"/>
              </w:rPr>
            </w:pPr>
            <w:r w:rsidRPr="00C71494">
              <w:rPr>
                <w:b/>
                <w:sz w:val="20"/>
                <w:szCs w:val="20"/>
              </w:rPr>
              <w:t>Timing</w:t>
            </w:r>
          </w:p>
        </w:tc>
      </w:tr>
      <w:tr w:rsidR="001C4B55" w14:paraId="6EFA5D62" w14:textId="77777777" w:rsidTr="001C4B55">
        <w:tc>
          <w:tcPr>
            <w:tcW w:w="425" w:type="dxa"/>
          </w:tcPr>
          <w:p w14:paraId="63E6D86B" w14:textId="77777777" w:rsidR="001C4B55" w:rsidRPr="00C71494" w:rsidRDefault="001C4B55" w:rsidP="00204D27">
            <w:pPr>
              <w:jc w:val="right"/>
              <w:rPr>
                <w:sz w:val="20"/>
                <w:szCs w:val="20"/>
              </w:rPr>
            </w:pPr>
            <w:r w:rsidRPr="00C71494">
              <w:rPr>
                <w:sz w:val="20"/>
                <w:szCs w:val="20"/>
              </w:rPr>
              <w:t>1.</w:t>
            </w:r>
          </w:p>
        </w:tc>
        <w:tc>
          <w:tcPr>
            <w:tcW w:w="3881" w:type="dxa"/>
          </w:tcPr>
          <w:p w14:paraId="2A0979F5" w14:textId="77777777" w:rsidR="001C4B55" w:rsidRPr="00FE504F" w:rsidRDefault="001C4B55" w:rsidP="00204D27">
            <w:pPr>
              <w:rPr>
                <w:b/>
              </w:rPr>
            </w:pPr>
            <w:r w:rsidRPr="00FE504F">
              <w:rPr>
                <w:b/>
              </w:rPr>
              <w:t>Besøgspakker og undervisningsmateriale</w:t>
            </w:r>
          </w:p>
          <w:p w14:paraId="489873DC" w14:textId="77777777" w:rsidR="001C4B55" w:rsidRPr="00FE504F" w:rsidRDefault="001C4B55" w:rsidP="00204D27">
            <w:pPr>
              <w:pStyle w:val="Listeafsnit"/>
              <w:numPr>
                <w:ilvl w:val="0"/>
                <w:numId w:val="4"/>
              </w:numPr>
              <w:ind w:left="520" w:hanging="283"/>
            </w:pPr>
            <w:r w:rsidRPr="00FE504F">
              <w:t xml:space="preserve">Udvikle temabaseret materiale/forløb i samarbejde med skoler/ungdomsuddannelser, virksomheder og Skanderborg Kommune. </w:t>
            </w:r>
          </w:p>
          <w:p w14:paraId="1BA1A02E" w14:textId="77777777" w:rsidR="001C4B55" w:rsidRPr="00FE504F" w:rsidRDefault="001C4B55" w:rsidP="00204D27">
            <w:pPr>
              <w:pStyle w:val="Listeafsnit"/>
              <w:numPr>
                <w:ilvl w:val="0"/>
                <w:numId w:val="4"/>
              </w:numPr>
              <w:ind w:left="520" w:hanging="283"/>
            </w:pPr>
            <w:r w:rsidRPr="00FE504F">
              <w:t>Iværksætte bookingsite på forsyningens hjemmeside</w:t>
            </w:r>
          </w:p>
          <w:p w14:paraId="228AD5B6" w14:textId="77777777" w:rsidR="001C4B55" w:rsidRPr="00FE504F" w:rsidRDefault="001C4B55" w:rsidP="00204D27">
            <w:pPr>
              <w:pStyle w:val="Listeafsnit"/>
              <w:numPr>
                <w:ilvl w:val="0"/>
                <w:numId w:val="4"/>
              </w:numPr>
              <w:ind w:left="520" w:hanging="283"/>
            </w:pPr>
            <w:r w:rsidRPr="00FE504F">
              <w:t>Markedsføre initiativet, bl.a. på Skanderborg Kommunes portal for undervisningsforløb</w:t>
            </w:r>
          </w:p>
          <w:p w14:paraId="43356828" w14:textId="77777777" w:rsidR="001C4B55" w:rsidRPr="00FE504F" w:rsidRDefault="001C4B55" w:rsidP="00204D27">
            <w:pPr>
              <w:pStyle w:val="Listeafsnit"/>
              <w:numPr>
                <w:ilvl w:val="0"/>
                <w:numId w:val="4"/>
              </w:numPr>
              <w:ind w:left="520" w:hanging="283"/>
            </w:pPr>
            <w:r w:rsidRPr="00FE504F">
              <w:t>Opdatere og vedligeholde pakker og materiale</w:t>
            </w:r>
          </w:p>
        </w:tc>
        <w:tc>
          <w:tcPr>
            <w:tcW w:w="1403" w:type="dxa"/>
          </w:tcPr>
          <w:p w14:paraId="12F985EC" w14:textId="77777777" w:rsidR="001C4B55" w:rsidRPr="00FE504F" w:rsidRDefault="001C4B55" w:rsidP="00204D27"/>
        </w:tc>
        <w:tc>
          <w:tcPr>
            <w:tcW w:w="2610" w:type="dxa"/>
          </w:tcPr>
          <w:p w14:paraId="72E9937B" w14:textId="336DB65B" w:rsidR="001C4B55" w:rsidRPr="00FE504F" w:rsidRDefault="001C4B55" w:rsidP="00204D27">
            <w:r w:rsidRPr="00FE504F">
              <w:t>Projektleder</w:t>
            </w:r>
          </w:p>
          <w:p w14:paraId="05CBC46E" w14:textId="77777777" w:rsidR="001C4B55" w:rsidRPr="00FE504F" w:rsidRDefault="001C4B55" w:rsidP="00204D27">
            <w:r w:rsidRPr="00FE504F">
              <w:t>Ingeniører</w:t>
            </w:r>
          </w:p>
          <w:p w14:paraId="753B756B" w14:textId="77777777" w:rsidR="001C4B55" w:rsidRPr="00FE504F" w:rsidRDefault="001C4B55" w:rsidP="00204D27">
            <w:r w:rsidRPr="00FE504F">
              <w:t>Driftsmedarbejdere</w:t>
            </w:r>
          </w:p>
          <w:p w14:paraId="05147253" w14:textId="77777777" w:rsidR="001C4B55" w:rsidRPr="00FE504F" w:rsidRDefault="001C4B55" w:rsidP="00204D27">
            <w:r w:rsidRPr="00FE504F">
              <w:t>Kommunikationskonsulent</w:t>
            </w:r>
          </w:p>
        </w:tc>
        <w:tc>
          <w:tcPr>
            <w:tcW w:w="1535" w:type="dxa"/>
          </w:tcPr>
          <w:p w14:paraId="7C7295B8" w14:textId="77777777" w:rsidR="001C4B55" w:rsidRPr="00FE504F" w:rsidRDefault="001C4B55" w:rsidP="00204D27">
            <w:r w:rsidRPr="00FE504F">
              <w:t>8 måneder til udvikling</w:t>
            </w:r>
          </w:p>
          <w:p w14:paraId="52E69D31" w14:textId="77777777" w:rsidR="001C4B55" w:rsidRPr="00FE504F" w:rsidRDefault="001C4B55" w:rsidP="00204D27"/>
          <w:p w14:paraId="7429499F" w14:textId="77777777" w:rsidR="001C4B55" w:rsidRPr="00FE504F" w:rsidRDefault="001C4B55" w:rsidP="00204D27">
            <w:r w:rsidRPr="00FE504F">
              <w:t>Herefter ad hoc drift</w:t>
            </w:r>
          </w:p>
        </w:tc>
      </w:tr>
      <w:tr w:rsidR="001C4B55" w14:paraId="4D82C597" w14:textId="77777777" w:rsidTr="001C4B55">
        <w:tc>
          <w:tcPr>
            <w:tcW w:w="425" w:type="dxa"/>
          </w:tcPr>
          <w:p w14:paraId="15DD65ED" w14:textId="77777777" w:rsidR="001C4B55" w:rsidRPr="00C71494" w:rsidRDefault="001C4B55" w:rsidP="00204D27">
            <w:pPr>
              <w:jc w:val="right"/>
              <w:rPr>
                <w:sz w:val="20"/>
                <w:szCs w:val="20"/>
              </w:rPr>
            </w:pPr>
            <w:r w:rsidRPr="00C71494">
              <w:rPr>
                <w:sz w:val="20"/>
                <w:szCs w:val="20"/>
              </w:rPr>
              <w:t>2.</w:t>
            </w:r>
          </w:p>
        </w:tc>
        <w:tc>
          <w:tcPr>
            <w:tcW w:w="3881" w:type="dxa"/>
          </w:tcPr>
          <w:p w14:paraId="699BE92C" w14:textId="77777777" w:rsidR="001C4B55" w:rsidRPr="00FE504F" w:rsidRDefault="001C4B55" w:rsidP="00204D27">
            <w:pPr>
              <w:rPr>
                <w:b/>
              </w:rPr>
            </w:pPr>
            <w:r w:rsidRPr="00FE504F">
              <w:rPr>
                <w:b/>
              </w:rPr>
              <w:t>Foredrag og temadage</w:t>
            </w:r>
          </w:p>
          <w:p w14:paraId="1D4D200B" w14:textId="77777777" w:rsidR="001C4B55" w:rsidRPr="00FE504F" w:rsidRDefault="001C4B55" w:rsidP="00204D27">
            <w:pPr>
              <w:pStyle w:val="Listeafsnit"/>
              <w:numPr>
                <w:ilvl w:val="0"/>
                <w:numId w:val="4"/>
              </w:numPr>
              <w:ind w:left="520" w:hanging="283"/>
            </w:pPr>
            <w:r w:rsidRPr="00FE504F">
              <w:t>Invitere forskere til at afholde foredrag</w:t>
            </w:r>
          </w:p>
          <w:p w14:paraId="32D2FE6B" w14:textId="77777777" w:rsidR="001C4B55" w:rsidRPr="00FE504F" w:rsidRDefault="001C4B55" w:rsidP="00204D27">
            <w:pPr>
              <w:pStyle w:val="Listeafsnit"/>
              <w:numPr>
                <w:ilvl w:val="0"/>
                <w:numId w:val="4"/>
              </w:numPr>
              <w:ind w:left="520" w:hanging="283"/>
            </w:pPr>
            <w:r w:rsidRPr="00FE504F">
              <w:t>Perspektivere foredrag med Forsyningsaktuelle oplæg</w:t>
            </w:r>
          </w:p>
        </w:tc>
        <w:tc>
          <w:tcPr>
            <w:tcW w:w="1403" w:type="dxa"/>
          </w:tcPr>
          <w:p w14:paraId="2B42BF27" w14:textId="77777777" w:rsidR="001C4B55" w:rsidRPr="00FE504F" w:rsidRDefault="001C4B55" w:rsidP="00204D27"/>
        </w:tc>
        <w:tc>
          <w:tcPr>
            <w:tcW w:w="2610" w:type="dxa"/>
          </w:tcPr>
          <w:p w14:paraId="63772017" w14:textId="0E2B3952" w:rsidR="001C4B55" w:rsidRPr="00FE504F" w:rsidRDefault="001C4B55" w:rsidP="00204D27">
            <w:r w:rsidRPr="00FE504F">
              <w:t>Projektleder</w:t>
            </w:r>
          </w:p>
          <w:p w14:paraId="6C170EA9" w14:textId="77777777" w:rsidR="001C4B55" w:rsidRPr="00FE504F" w:rsidRDefault="001C4B55" w:rsidP="00204D27">
            <w:r w:rsidRPr="00FE504F">
              <w:t>Ingeniører</w:t>
            </w:r>
          </w:p>
          <w:p w14:paraId="4B9A5058" w14:textId="77777777" w:rsidR="001C4B55" w:rsidRPr="00FE504F" w:rsidRDefault="001C4B55" w:rsidP="00204D27">
            <w:r w:rsidRPr="00FE504F">
              <w:t>Kommunikationskonsulent</w:t>
            </w:r>
          </w:p>
        </w:tc>
        <w:tc>
          <w:tcPr>
            <w:tcW w:w="1535" w:type="dxa"/>
          </w:tcPr>
          <w:p w14:paraId="7A092FFC" w14:textId="77777777" w:rsidR="001C4B55" w:rsidRPr="00FE504F" w:rsidRDefault="001C4B55" w:rsidP="00204D27">
            <w:r w:rsidRPr="00FE504F">
              <w:t>2 gange årligt</w:t>
            </w:r>
          </w:p>
        </w:tc>
      </w:tr>
      <w:tr w:rsidR="001C4B55" w14:paraId="5DDF1327" w14:textId="77777777" w:rsidTr="001C4B55">
        <w:tc>
          <w:tcPr>
            <w:tcW w:w="425" w:type="dxa"/>
          </w:tcPr>
          <w:p w14:paraId="2CE31330" w14:textId="77777777" w:rsidR="001C4B55" w:rsidRPr="00C71494" w:rsidRDefault="001C4B55" w:rsidP="00204D27">
            <w:pPr>
              <w:jc w:val="right"/>
              <w:rPr>
                <w:sz w:val="20"/>
                <w:szCs w:val="20"/>
              </w:rPr>
            </w:pPr>
            <w:r w:rsidRPr="00C71494">
              <w:rPr>
                <w:sz w:val="20"/>
                <w:szCs w:val="20"/>
              </w:rPr>
              <w:t>3.</w:t>
            </w:r>
          </w:p>
        </w:tc>
        <w:tc>
          <w:tcPr>
            <w:tcW w:w="3881" w:type="dxa"/>
          </w:tcPr>
          <w:p w14:paraId="1E63F068" w14:textId="77777777" w:rsidR="001C4B55" w:rsidRPr="00FE504F" w:rsidRDefault="001C4B55" w:rsidP="00204D27">
            <w:pPr>
              <w:rPr>
                <w:b/>
              </w:rPr>
            </w:pPr>
            <w:r w:rsidRPr="00FE504F">
              <w:rPr>
                <w:b/>
              </w:rPr>
              <w:t>Naturvidenskabsfestival: Vandets hemmeligheder</w:t>
            </w:r>
          </w:p>
          <w:p w14:paraId="7B0A82B2" w14:textId="77777777" w:rsidR="001C4B55" w:rsidRPr="00FE504F" w:rsidRDefault="001C4B55" w:rsidP="00204D27">
            <w:pPr>
              <w:pStyle w:val="Listeafsnit"/>
              <w:numPr>
                <w:ilvl w:val="0"/>
                <w:numId w:val="4"/>
              </w:numPr>
              <w:ind w:left="520" w:hanging="283"/>
            </w:pPr>
            <w:r w:rsidRPr="00FE504F">
              <w:t>Udvælge og afholde aktiviteter i forbindelse med festivalugen</w:t>
            </w:r>
          </w:p>
          <w:p w14:paraId="5D44DA5A" w14:textId="77777777" w:rsidR="001C4B55" w:rsidRPr="00FE504F" w:rsidRDefault="001C4B55" w:rsidP="00204D27">
            <w:pPr>
              <w:pStyle w:val="Listeafsnit"/>
              <w:numPr>
                <w:ilvl w:val="0"/>
                <w:numId w:val="4"/>
              </w:numPr>
              <w:ind w:left="520" w:hanging="283"/>
            </w:pPr>
            <w:r w:rsidRPr="00FE504F">
              <w:t>Supplere aktiviteter med forsyningsfaglige inputs</w:t>
            </w:r>
          </w:p>
        </w:tc>
        <w:tc>
          <w:tcPr>
            <w:tcW w:w="1403" w:type="dxa"/>
          </w:tcPr>
          <w:p w14:paraId="0611E7AF" w14:textId="77777777" w:rsidR="001C4B55" w:rsidRPr="00FE504F" w:rsidRDefault="001C4B55" w:rsidP="00204D27"/>
        </w:tc>
        <w:tc>
          <w:tcPr>
            <w:tcW w:w="2610" w:type="dxa"/>
          </w:tcPr>
          <w:p w14:paraId="357999EB" w14:textId="1F11B9CE" w:rsidR="001C4B55" w:rsidRPr="00FE504F" w:rsidRDefault="001C4B55" w:rsidP="00204D27">
            <w:r w:rsidRPr="00FE504F">
              <w:t>Projektleder</w:t>
            </w:r>
          </w:p>
          <w:p w14:paraId="1512A371" w14:textId="77777777" w:rsidR="001C4B55" w:rsidRPr="00FE504F" w:rsidRDefault="001C4B55" w:rsidP="00204D27">
            <w:r w:rsidRPr="00FE504F">
              <w:t>Ingeniører</w:t>
            </w:r>
          </w:p>
          <w:p w14:paraId="0714DC14" w14:textId="77777777" w:rsidR="001C4B55" w:rsidRPr="00FE504F" w:rsidRDefault="001C4B55" w:rsidP="00204D27">
            <w:r w:rsidRPr="00FE504F">
              <w:t>Kommunikationskonsulent</w:t>
            </w:r>
          </w:p>
        </w:tc>
        <w:tc>
          <w:tcPr>
            <w:tcW w:w="1535" w:type="dxa"/>
          </w:tcPr>
          <w:p w14:paraId="464B9D51" w14:textId="77777777" w:rsidR="001C4B55" w:rsidRPr="00FE504F" w:rsidRDefault="001C4B55" w:rsidP="00204D27">
            <w:r w:rsidRPr="00FE504F">
              <w:t>Uge 39 2019</w:t>
            </w:r>
          </w:p>
        </w:tc>
      </w:tr>
    </w:tbl>
    <w:p w14:paraId="26A7A86C" w14:textId="1E51AFB1" w:rsidR="00185E52" w:rsidRDefault="00185E52" w:rsidP="00F2614F"/>
    <w:p w14:paraId="3ECDE8E0" w14:textId="7C6BAF77" w:rsidR="00375C67" w:rsidRDefault="00375C67" w:rsidP="00F2614F"/>
    <w:p w14:paraId="4A375D1E" w14:textId="48FC2F86" w:rsidR="00375C67" w:rsidRDefault="00375C67" w:rsidP="00F2614F"/>
    <w:p w14:paraId="0DB8098A" w14:textId="77777777" w:rsidR="00375C67" w:rsidRDefault="00375C67" w:rsidP="00F2614F"/>
    <w:p w14:paraId="3710D776" w14:textId="77777777" w:rsidR="00185E52" w:rsidRPr="0098420E" w:rsidRDefault="00185E52" w:rsidP="00F2614F"/>
    <w:p w14:paraId="7BD44E0C" w14:textId="18ACA3F6" w:rsidR="00F2614F" w:rsidRDefault="00185E52" w:rsidP="00185E52">
      <w:pPr>
        <w:pStyle w:val="Overskrift3"/>
        <w:numPr>
          <w:ilvl w:val="1"/>
          <w:numId w:val="13"/>
        </w:numPr>
      </w:pPr>
      <w:r>
        <w:lastRenderedPageBreak/>
        <w:t>Beskrivelse niveau 1</w:t>
      </w:r>
    </w:p>
    <w:p w14:paraId="3D62F70E" w14:textId="77777777" w:rsidR="00185E52" w:rsidRPr="00185E52" w:rsidRDefault="00185E52" w:rsidP="00185E52"/>
    <w:p w14:paraId="45A8E098" w14:textId="77777777" w:rsidR="00185E52" w:rsidRDefault="00185E52" w:rsidP="00185E52">
      <w:pPr>
        <w:spacing w:after="0"/>
      </w:pPr>
    </w:p>
    <w:tbl>
      <w:tblPr>
        <w:tblStyle w:val="Tabel-Gitter"/>
        <w:tblW w:w="8075" w:type="dxa"/>
        <w:tblLook w:val="04A0" w:firstRow="1" w:lastRow="0" w:firstColumn="1" w:lastColumn="0" w:noHBand="0" w:noVBand="1"/>
      </w:tblPr>
      <w:tblGrid>
        <w:gridCol w:w="495"/>
        <w:gridCol w:w="5312"/>
        <w:gridCol w:w="2268"/>
      </w:tblGrid>
      <w:tr w:rsidR="00185E52" w14:paraId="340FB453" w14:textId="77777777" w:rsidTr="00204D27">
        <w:tc>
          <w:tcPr>
            <w:tcW w:w="495" w:type="dxa"/>
            <w:shd w:val="clear" w:color="auto" w:fill="ADD8F4"/>
          </w:tcPr>
          <w:p w14:paraId="7ABD0553" w14:textId="77777777" w:rsidR="00185E52" w:rsidRDefault="00185E52" w:rsidP="00204D27">
            <w:pPr>
              <w:jc w:val="right"/>
            </w:pPr>
          </w:p>
        </w:tc>
        <w:tc>
          <w:tcPr>
            <w:tcW w:w="5312" w:type="dxa"/>
            <w:shd w:val="clear" w:color="auto" w:fill="ADD8F4"/>
          </w:tcPr>
          <w:p w14:paraId="408246C0" w14:textId="77777777" w:rsidR="00185E52" w:rsidRPr="0065139C" w:rsidRDefault="00185E52" w:rsidP="00204D27">
            <w:pPr>
              <w:rPr>
                <w:b/>
              </w:rPr>
            </w:pPr>
            <w:r w:rsidRPr="0065139C">
              <w:rPr>
                <w:b/>
              </w:rPr>
              <w:t>Aktivitet</w:t>
            </w:r>
          </w:p>
        </w:tc>
        <w:tc>
          <w:tcPr>
            <w:tcW w:w="2268" w:type="dxa"/>
            <w:shd w:val="clear" w:color="auto" w:fill="ADD8F4"/>
          </w:tcPr>
          <w:p w14:paraId="60E1087E" w14:textId="77777777" w:rsidR="00185E52" w:rsidRPr="0065139C" w:rsidRDefault="00185E52" w:rsidP="00204D27">
            <w:pPr>
              <w:rPr>
                <w:b/>
              </w:rPr>
            </w:pPr>
            <w:r w:rsidRPr="0065139C">
              <w:rPr>
                <w:b/>
              </w:rPr>
              <w:t>Timing</w:t>
            </w:r>
          </w:p>
        </w:tc>
      </w:tr>
      <w:tr w:rsidR="00185E52" w14:paraId="2C28A83C" w14:textId="77777777" w:rsidTr="00204D27">
        <w:tc>
          <w:tcPr>
            <w:tcW w:w="495" w:type="dxa"/>
          </w:tcPr>
          <w:p w14:paraId="598592DE" w14:textId="77777777" w:rsidR="00185E52" w:rsidRDefault="00185E52" w:rsidP="00204D27">
            <w:pPr>
              <w:jc w:val="right"/>
            </w:pPr>
            <w:r>
              <w:t>1.</w:t>
            </w:r>
          </w:p>
        </w:tc>
        <w:tc>
          <w:tcPr>
            <w:tcW w:w="5312" w:type="dxa"/>
          </w:tcPr>
          <w:p w14:paraId="746029C2" w14:textId="77777777" w:rsidR="00185E52" w:rsidRDefault="00185E52" w:rsidP="00204D27">
            <w:r>
              <w:t>Rundvisninger på anlæg</w:t>
            </w:r>
          </w:p>
        </w:tc>
        <w:tc>
          <w:tcPr>
            <w:tcW w:w="2268" w:type="dxa"/>
          </w:tcPr>
          <w:p w14:paraId="282EF2E3" w14:textId="77777777" w:rsidR="00185E52" w:rsidRDefault="00185E52" w:rsidP="00204D27">
            <w:r>
              <w:t>Ad hoc</w:t>
            </w:r>
          </w:p>
        </w:tc>
      </w:tr>
      <w:tr w:rsidR="00185E52" w14:paraId="020F2674" w14:textId="77777777" w:rsidTr="00204D27">
        <w:tc>
          <w:tcPr>
            <w:tcW w:w="495" w:type="dxa"/>
          </w:tcPr>
          <w:p w14:paraId="2ECAE15C" w14:textId="77777777" w:rsidR="00185E52" w:rsidRDefault="00185E52" w:rsidP="00204D27">
            <w:pPr>
              <w:jc w:val="right"/>
            </w:pPr>
            <w:r>
              <w:t>2.</w:t>
            </w:r>
          </w:p>
        </w:tc>
        <w:tc>
          <w:tcPr>
            <w:tcW w:w="5312" w:type="dxa"/>
          </w:tcPr>
          <w:p w14:paraId="38345EEA" w14:textId="77777777" w:rsidR="00185E52" w:rsidRDefault="00185E52" w:rsidP="00204D27">
            <w:r>
              <w:t>Andre formidlingsaktiviteter på forespørgsel</w:t>
            </w:r>
          </w:p>
        </w:tc>
        <w:tc>
          <w:tcPr>
            <w:tcW w:w="2268" w:type="dxa"/>
          </w:tcPr>
          <w:p w14:paraId="4C29FE57" w14:textId="77777777" w:rsidR="00185E52" w:rsidRDefault="00185E52" w:rsidP="00204D27">
            <w:r>
              <w:t>Ad hoc</w:t>
            </w:r>
          </w:p>
        </w:tc>
      </w:tr>
    </w:tbl>
    <w:p w14:paraId="11B3A4CF" w14:textId="77777777" w:rsidR="00185E52" w:rsidRPr="00F2614F" w:rsidRDefault="00185E52" w:rsidP="00F2614F"/>
    <w:p w14:paraId="59A64D14" w14:textId="4FED8EE9" w:rsidR="000F765A" w:rsidRPr="00531648" w:rsidRDefault="00094E80" w:rsidP="00531648">
      <w:pPr>
        <w:pStyle w:val="Overskrift2"/>
        <w:rPr>
          <w:color w:val="2F5496" w:themeColor="accent1" w:themeShade="BF"/>
        </w:rPr>
      </w:pPr>
      <w:r>
        <w:t>Ressourcetræk og p</w:t>
      </w:r>
      <w:r w:rsidR="000F765A">
        <w:t>riser</w:t>
      </w:r>
    </w:p>
    <w:p w14:paraId="2479C7A9" w14:textId="0FEA1940" w:rsidR="00505D26" w:rsidRDefault="00585A65" w:rsidP="00505D26">
      <w:r w:rsidRPr="00585A65">
        <w:t xml:space="preserve">Se bilag 2: </w:t>
      </w:r>
      <w:r w:rsidR="00185E52">
        <w:t>Budget 2</w:t>
      </w:r>
    </w:p>
    <w:sectPr w:rsidR="00505D26">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29C80" w14:textId="77777777" w:rsidR="001B15EC" w:rsidRDefault="001B15EC" w:rsidP="001B15EC">
      <w:pPr>
        <w:spacing w:after="0" w:line="240" w:lineRule="auto"/>
      </w:pPr>
      <w:r>
        <w:separator/>
      </w:r>
    </w:p>
  </w:endnote>
  <w:endnote w:type="continuationSeparator" w:id="0">
    <w:p w14:paraId="44D650E0" w14:textId="77777777" w:rsidR="001B15EC" w:rsidRDefault="001B15EC" w:rsidP="001B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226893"/>
      <w:docPartObj>
        <w:docPartGallery w:val="Page Numbers (Bottom of Page)"/>
        <w:docPartUnique/>
      </w:docPartObj>
    </w:sdtPr>
    <w:sdtEndPr/>
    <w:sdtContent>
      <w:sdt>
        <w:sdtPr>
          <w:id w:val="1728636285"/>
          <w:docPartObj>
            <w:docPartGallery w:val="Page Numbers (Top of Page)"/>
            <w:docPartUnique/>
          </w:docPartObj>
        </w:sdtPr>
        <w:sdtEndPr/>
        <w:sdtContent>
          <w:p w14:paraId="4AB1FF54" w14:textId="07B7B5DC" w:rsidR="001B15EC" w:rsidRDefault="001B15EC">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430F19">
              <w:rPr>
                <w:b/>
                <w:bCs/>
                <w:noProof/>
              </w:rPr>
              <w:t>8</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430F19">
              <w:rPr>
                <w:b/>
                <w:bCs/>
                <w:noProof/>
              </w:rPr>
              <w:t>9</w:t>
            </w:r>
            <w:r>
              <w:rPr>
                <w:b/>
                <w:bCs/>
                <w:sz w:val="24"/>
                <w:szCs w:val="24"/>
              </w:rPr>
              <w:fldChar w:fldCharType="end"/>
            </w:r>
          </w:p>
        </w:sdtContent>
      </w:sdt>
    </w:sdtContent>
  </w:sdt>
  <w:p w14:paraId="59D6F6D8" w14:textId="77777777" w:rsidR="001B15EC" w:rsidRDefault="001B15E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D5062" w14:textId="77777777" w:rsidR="001B15EC" w:rsidRDefault="001B15EC" w:rsidP="001B15EC">
      <w:pPr>
        <w:spacing w:after="0" w:line="240" w:lineRule="auto"/>
      </w:pPr>
      <w:r>
        <w:separator/>
      </w:r>
    </w:p>
  </w:footnote>
  <w:footnote w:type="continuationSeparator" w:id="0">
    <w:p w14:paraId="7DA69E45" w14:textId="77777777" w:rsidR="001B15EC" w:rsidRDefault="001B15EC" w:rsidP="001B1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396"/>
    <w:multiLevelType w:val="hybridMultilevel"/>
    <w:tmpl w:val="06CC3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1D2C8A"/>
    <w:multiLevelType w:val="hybridMultilevel"/>
    <w:tmpl w:val="CCE280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80506A"/>
    <w:multiLevelType w:val="hybridMultilevel"/>
    <w:tmpl w:val="C7B284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B1A1199"/>
    <w:multiLevelType w:val="hybridMultilevel"/>
    <w:tmpl w:val="AD18F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1AD3A71"/>
    <w:multiLevelType w:val="hybridMultilevel"/>
    <w:tmpl w:val="6C3E26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4B10BFC"/>
    <w:multiLevelType w:val="hybridMultilevel"/>
    <w:tmpl w:val="0E5054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4C578ED"/>
    <w:multiLevelType w:val="hybridMultilevel"/>
    <w:tmpl w:val="D1C2A2F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nsid w:val="155814E0"/>
    <w:multiLevelType w:val="hybridMultilevel"/>
    <w:tmpl w:val="F37223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75B2860"/>
    <w:multiLevelType w:val="hybridMultilevel"/>
    <w:tmpl w:val="6C0A359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nsid w:val="177A54C9"/>
    <w:multiLevelType w:val="hybridMultilevel"/>
    <w:tmpl w:val="CA3030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82C179B"/>
    <w:multiLevelType w:val="hybridMultilevel"/>
    <w:tmpl w:val="F00471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36C2AEA"/>
    <w:multiLevelType w:val="hybridMultilevel"/>
    <w:tmpl w:val="263296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4620D46"/>
    <w:multiLevelType w:val="hybridMultilevel"/>
    <w:tmpl w:val="AB9C0F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6164303"/>
    <w:multiLevelType w:val="hybridMultilevel"/>
    <w:tmpl w:val="F796C6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957259D"/>
    <w:multiLevelType w:val="hybridMultilevel"/>
    <w:tmpl w:val="A82E83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C91607C"/>
    <w:multiLevelType w:val="multilevel"/>
    <w:tmpl w:val="5AEE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87528B"/>
    <w:multiLevelType w:val="hybridMultilevel"/>
    <w:tmpl w:val="4782A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E0C4D93"/>
    <w:multiLevelType w:val="hybridMultilevel"/>
    <w:tmpl w:val="C532A1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3284A55"/>
    <w:multiLevelType w:val="hybridMultilevel"/>
    <w:tmpl w:val="DF7C23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3336F09"/>
    <w:multiLevelType w:val="hybridMultilevel"/>
    <w:tmpl w:val="F580E5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5BB07F2"/>
    <w:multiLevelType w:val="hybridMultilevel"/>
    <w:tmpl w:val="254C3F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8A84A25"/>
    <w:multiLevelType w:val="hybridMultilevel"/>
    <w:tmpl w:val="4E3E20D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nsid w:val="3C7C2011"/>
    <w:multiLevelType w:val="hybridMultilevel"/>
    <w:tmpl w:val="C6C296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3AA019E"/>
    <w:multiLevelType w:val="hybridMultilevel"/>
    <w:tmpl w:val="7938CF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B3447F8"/>
    <w:multiLevelType w:val="multilevel"/>
    <w:tmpl w:val="7572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033640"/>
    <w:multiLevelType w:val="hybridMultilevel"/>
    <w:tmpl w:val="F2CAC5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53D1340B"/>
    <w:multiLevelType w:val="hybridMultilevel"/>
    <w:tmpl w:val="7976FE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3E124A0"/>
    <w:multiLevelType w:val="hybridMultilevel"/>
    <w:tmpl w:val="B0DEDBAA"/>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28">
    <w:nsid w:val="54A332DC"/>
    <w:multiLevelType w:val="hybridMultilevel"/>
    <w:tmpl w:val="DF7E70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A5A03ED"/>
    <w:multiLevelType w:val="hybridMultilevel"/>
    <w:tmpl w:val="AD482D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0B24990"/>
    <w:multiLevelType w:val="multilevel"/>
    <w:tmpl w:val="D6E2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CB7928"/>
    <w:multiLevelType w:val="hybridMultilevel"/>
    <w:tmpl w:val="9D00A0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25A6AE6"/>
    <w:multiLevelType w:val="hybridMultilevel"/>
    <w:tmpl w:val="B258826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nsid w:val="63701622"/>
    <w:multiLevelType w:val="hybridMultilevel"/>
    <w:tmpl w:val="8250BB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6AE6732"/>
    <w:multiLevelType w:val="hybridMultilevel"/>
    <w:tmpl w:val="8BC200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7A56C33"/>
    <w:multiLevelType w:val="multilevel"/>
    <w:tmpl w:val="A404C4BE"/>
    <w:lvl w:ilvl="0">
      <w:start w:val="1"/>
      <w:numFmt w:val="decimal"/>
      <w:pStyle w:val="Overskrift2"/>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98B4080"/>
    <w:multiLevelType w:val="hybridMultilevel"/>
    <w:tmpl w:val="0EBCB1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E627C22"/>
    <w:multiLevelType w:val="hybridMultilevel"/>
    <w:tmpl w:val="05CCA0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6EE773AC"/>
    <w:multiLevelType w:val="hybridMultilevel"/>
    <w:tmpl w:val="D9E84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89C573B"/>
    <w:multiLevelType w:val="hybridMultilevel"/>
    <w:tmpl w:val="8F786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CCA1B53"/>
    <w:multiLevelType w:val="hybridMultilevel"/>
    <w:tmpl w:val="F0F6CBD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19"/>
  </w:num>
  <w:num w:numId="4">
    <w:abstractNumId w:val="17"/>
  </w:num>
  <w:num w:numId="5">
    <w:abstractNumId w:val="39"/>
  </w:num>
  <w:num w:numId="6">
    <w:abstractNumId w:val="10"/>
  </w:num>
  <w:num w:numId="7">
    <w:abstractNumId w:val="37"/>
  </w:num>
  <w:num w:numId="8">
    <w:abstractNumId w:val="20"/>
  </w:num>
  <w:num w:numId="9">
    <w:abstractNumId w:val="40"/>
  </w:num>
  <w:num w:numId="10">
    <w:abstractNumId w:val="12"/>
  </w:num>
  <w:num w:numId="11">
    <w:abstractNumId w:val="38"/>
  </w:num>
  <w:num w:numId="12">
    <w:abstractNumId w:val="8"/>
  </w:num>
  <w:num w:numId="13">
    <w:abstractNumId w:val="35"/>
  </w:num>
  <w:num w:numId="14">
    <w:abstractNumId w:val="18"/>
  </w:num>
  <w:num w:numId="15">
    <w:abstractNumId w:val="4"/>
  </w:num>
  <w:num w:numId="16">
    <w:abstractNumId w:val="26"/>
  </w:num>
  <w:num w:numId="17">
    <w:abstractNumId w:val="0"/>
  </w:num>
  <w:num w:numId="18">
    <w:abstractNumId w:val="13"/>
  </w:num>
  <w:num w:numId="19">
    <w:abstractNumId w:val="31"/>
  </w:num>
  <w:num w:numId="20">
    <w:abstractNumId w:val="1"/>
  </w:num>
  <w:num w:numId="21">
    <w:abstractNumId w:val="16"/>
  </w:num>
  <w:num w:numId="22">
    <w:abstractNumId w:val="23"/>
  </w:num>
  <w:num w:numId="23">
    <w:abstractNumId w:val="5"/>
  </w:num>
  <w:num w:numId="24">
    <w:abstractNumId w:val="25"/>
  </w:num>
  <w:num w:numId="25">
    <w:abstractNumId w:val="35"/>
    <w:lvlOverride w:ilvl="0">
      <w:startOverride w:val="1"/>
    </w:lvlOverride>
  </w:num>
  <w:num w:numId="26">
    <w:abstractNumId w:val="27"/>
  </w:num>
  <w:num w:numId="27">
    <w:abstractNumId w:val="11"/>
  </w:num>
  <w:num w:numId="28">
    <w:abstractNumId w:val="29"/>
  </w:num>
  <w:num w:numId="29">
    <w:abstractNumId w:val="3"/>
  </w:num>
  <w:num w:numId="30">
    <w:abstractNumId w:val="34"/>
  </w:num>
  <w:num w:numId="31">
    <w:abstractNumId w:val="2"/>
  </w:num>
  <w:num w:numId="32">
    <w:abstractNumId w:val="36"/>
  </w:num>
  <w:num w:numId="33">
    <w:abstractNumId w:val="33"/>
  </w:num>
  <w:num w:numId="34">
    <w:abstractNumId w:val="22"/>
  </w:num>
  <w:num w:numId="35">
    <w:abstractNumId w:val="28"/>
  </w:num>
  <w:num w:numId="36">
    <w:abstractNumId w:val="6"/>
  </w:num>
  <w:num w:numId="37">
    <w:abstractNumId w:val="15"/>
  </w:num>
  <w:num w:numId="38">
    <w:abstractNumId w:val="32"/>
  </w:num>
  <w:num w:numId="39">
    <w:abstractNumId w:val="24"/>
  </w:num>
  <w:num w:numId="40">
    <w:abstractNumId w:val="30"/>
  </w:num>
  <w:num w:numId="41">
    <w:abstractNumId w:val="2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8"/>
    <w:rsid w:val="0000359E"/>
    <w:rsid w:val="000060B6"/>
    <w:rsid w:val="00006852"/>
    <w:rsid w:val="000102F3"/>
    <w:rsid w:val="00012BF0"/>
    <w:rsid w:val="000133D4"/>
    <w:rsid w:val="0001500E"/>
    <w:rsid w:val="000162FB"/>
    <w:rsid w:val="000168CB"/>
    <w:rsid w:val="00026BCE"/>
    <w:rsid w:val="000276FB"/>
    <w:rsid w:val="00035126"/>
    <w:rsid w:val="000371D2"/>
    <w:rsid w:val="00040FD4"/>
    <w:rsid w:val="00046A76"/>
    <w:rsid w:val="00047EA6"/>
    <w:rsid w:val="00063C95"/>
    <w:rsid w:val="000641E1"/>
    <w:rsid w:val="000704E3"/>
    <w:rsid w:val="0007097F"/>
    <w:rsid w:val="000729CE"/>
    <w:rsid w:val="000747D7"/>
    <w:rsid w:val="000755DE"/>
    <w:rsid w:val="000774E1"/>
    <w:rsid w:val="00083A1B"/>
    <w:rsid w:val="00093378"/>
    <w:rsid w:val="00093C38"/>
    <w:rsid w:val="00094E80"/>
    <w:rsid w:val="00095AFD"/>
    <w:rsid w:val="000A01F9"/>
    <w:rsid w:val="000A2C62"/>
    <w:rsid w:val="000A339F"/>
    <w:rsid w:val="000A7FBE"/>
    <w:rsid w:val="000B21EF"/>
    <w:rsid w:val="000B3F6B"/>
    <w:rsid w:val="000B41E2"/>
    <w:rsid w:val="000D1212"/>
    <w:rsid w:val="000D64CE"/>
    <w:rsid w:val="000D6638"/>
    <w:rsid w:val="000E43B9"/>
    <w:rsid w:val="000E4F09"/>
    <w:rsid w:val="000F5416"/>
    <w:rsid w:val="000F6F79"/>
    <w:rsid w:val="000F765A"/>
    <w:rsid w:val="001004C3"/>
    <w:rsid w:val="00103183"/>
    <w:rsid w:val="00106E39"/>
    <w:rsid w:val="001135CF"/>
    <w:rsid w:val="00117EB2"/>
    <w:rsid w:val="00123388"/>
    <w:rsid w:val="00125B37"/>
    <w:rsid w:val="00135DC0"/>
    <w:rsid w:val="00142EE7"/>
    <w:rsid w:val="00143F5A"/>
    <w:rsid w:val="00157807"/>
    <w:rsid w:val="00161E57"/>
    <w:rsid w:val="0016290F"/>
    <w:rsid w:val="0016558C"/>
    <w:rsid w:val="001726FB"/>
    <w:rsid w:val="00174E9D"/>
    <w:rsid w:val="00177A19"/>
    <w:rsid w:val="00180EC0"/>
    <w:rsid w:val="00185780"/>
    <w:rsid w:val="00185E52"/>
    <w:rsid w:val="0018696A"/>
    <w:rsid w:val="00190A76"/>
    <w:rsid w:val="0019257C"/>
    <w:rsid w:val="001943D6"/>
    <w:rsid w:val="001955C0"/>
    <w:rsid w:val="001A08FE"/>
    <w:rsid w:val="001A2F1A"/>
    <w:rsid w:val="001A51DD"/>
    <w:rsid w:val="001B15EC"/>
    <w:rsid w:val="001B2D62"/>
    <w:rsid w:val="001B3804"/>
    <w:rsid w:val="001B5F5B"/>
    <w:rsid w:val="001C39AA"/>
    <w:rsid w:val="001C4B55"/>
    <w:rsid w:val="001D163A"/>
    <w:rsid w:val="001D1B54"/>
    <w:rsid w:val="001D1C79"/>
    <w:rsid w:val="001D2E67"/>
    <w:rsid w:val="001F1539"/>
    <w:rsid w:val="001F34E9"/>
    <w:rsid w:val="001F77EA"/>
    <w:rsid w:val="00200116"/>
    <w:rsid w:val="00206AD0"/>
    <w:rsid w:val="00222C61"/>
    <w:rsid w:val="00224B91"/>
    <w:rsid w:val="002302DE"/>
    <w:rsid w:val="0024453C"/>
    <w:rsid w:val="00247A45"/>
    <w:rsid w:val="00253AF7"/>
    <w:rsid w:val="00284C18"/>
    <w:rsid w:val="002A0E19"/>
    <w:rsid w:val="002A24DF"/>
    <w:rsid w:val="002A7A57"/>
    <w:rsid w:val="002B7B7A"/>
    <w:rsid w:val="002C6055"/>
    <w:rsid w:val="002C6B8A"/>
    <w:rsid w:val="002D465B"/>
    <w:rsid w:val="002D47AC"/>
    <w:rsid w:val="002D5187"/>
    <w:rsid w:val="002D5B16"/>
    <w:rsid w:val="002E3538"/>
    <w:rsid w:val="002E55E0"/>
    <w:rsid w:val="002E7FBC"/>
    <w:rsid w:val="002F606B"/>
    <w:rsid w:val="00302986"/>
    <w:rsid w:val="00304DBD"/>
    <w:rsid w:val="00305EB5"/>
    <w:rsid w:val="00306DBB"/>
    <w:rsid w:val="00313A9B"/>
    <w:rsid w:val="003178AF"/>
    <w:rsid w:val="00331769"/>
    <w:rsid w:val="00331D56"/>
    <w:rsid w:val="00332024"/>
    <w:rsid w:val="00333615"/>
    <w:rsid w:val="0033614B"/>
    <w:rsid w:val="00340E45"/>
    <w:rsid w:val="00341118"/>
    <w:rsid w:val="0034171E"/>
    <w:rsid w:val="00342010"/>
    <w:rsid w:val="00342C4D"/>
    <w:rsid w:val="00343C8D"/>
    <w:rsid w:val="00344911"/>
    <w:rsid w:val="00347AD3"/>
    <w:rsid w:val="0035137F"/>
    <w:rsid w:val="00361412"/>
    <w:rsid w:val="00370F08"/>
    <w:rsid w:val="00375196"/>
    <w:rsid w:val="0037521B"/>
    <w:rsid w:val="00375795"/>
    <w:rsid w:val="00375C67"/>
    <w:rsid w:val="00382BDE"/>
    <w:rsid w:val="003833AB"/>
    <w:rsid w:val="0039149C"/>
    <w:rsid w:val="003927DF"/>
    <w:rsid w:val="003A1D59"/>
    <w:rsid w:val="003B0331"/>
    <w:rsid w:val="003B1047"/>
    <w:rsid w:val="003B3F07"/>
    <w:rsid w:val="003B75E5"/>
    <w:rsid w:val="003C0160"/>
    <w:rsid w:val="003C16D0"/>
    <w:rsid w:val="003E4E8C"/>
    <w:rsid w:val="003E5307"/>
    <w:rsid w:val="003F22D0"/>
    <w:rsid w:val="003F32A0"/>
    <w:rsid w:val="003F67DD"/>
    <w:rsid w:val="00402796"/>
    <w:rsid w:val="004067C7"/>
    <w:rsid w:val="0041036B"/>
    <w:rsid w:val="00421FA5"/>
    <w:rsid w:val="0042395F"/>
    <w:rsid w:val="0042614E"/>
    <w:rsid w:val="004277C2"/>
    <w:rsid w:val="00430F19"/>
    <w:rsid w:val="00451FE7"/>
    <w:rsid w:val="00456836"/>
    <w:rsid w:val="004655C5"/>
    <w:rsid w:val="00471CC4"/>
    <w:rsid w:val="004747AD"/>
    <w:rsid w:val="0047683F"/>
    <w:rsid w:val="00476A09"/>
    <w:rsid w:val="00484F3C"/>
    <w:rsid w:val="0048687B"/>
    <w:rsid w:val="00491B61"/>
    <w:rsid w:val="00495D08"/>
    <w:rsid w:val="004A6A6D"/>
    <w:rsid w:val="004B0A37"/>
    <w:rsid w:val="004B2287"/>
    <w:rsid w:val="004B3A9A"/>
    <w:rsid w:val="004B558E"/>
    <w:rsid w:val="004B708B"/>
    <w:rsid w:val="004C0D5C"/>
    <w:rsid w:val="004C31D1"/>
    <w:rsid w:val="004C51CC"/>
    <w:rsid w:val="004C7D5B"/>
    <w:rsid w:val="004D1749"/>
    <w:rsid w:val="004D1EEA"/>
    <w:rsid w:val="004D6FE6"/>
    <w:rsid w:val="004E16AB"/>
    <w:rsid w:val="004E5E67"/>
    <w:rsid w:val="004E7A02"/>
    <w:rsid w:val="004F109B"/>
    <w:rsid w:val="004F10EE"/>
    <w:rsid w:val="004F54FB"/>
    <w:rsid w:val="004F6FF2"/>
    <w:rsid w:val="00505D26"/>
    <w:rsid w:val="00515392"/>
    <w:rsid w:val="00531648"/>
    <w:rsid w:val="00531F11"/>
    <w:rsid w:val="00535346"/>
    <w:rsid w:val="00554FE9"/>
    <w:rsid w:val="005626E1"/>
    <w:rsid w:val="0056526B"/>
    <w:rsid w:val="00573E13"/>
    <w:rsid w:val="0057438D"/>
    <w:rsid w:val="00577080"/>
    <w:rsid w:val="00585A65"/>
    <w:rsid w:val="00590D12"/>
    <w:rsid w:val="00591371"/>
    <w:rsid w:val="0059498F"/>
    <w:rsid w:val="00595A98"/>
    <w:rsid w:val="0059798C"/>
    <w:rsid w:val="005A02E0"/>
    <w:rsid w:val="005A60A8"/>
    <w:rsid w:val="005B000F"/>
    <w:rsid w:val="005B5B89"/>
    <w:rsid w:val="005C7034"/>
    <w:rsid w:val="005C76C5"/>
    <w:rsid w:val="005D5394"/>
    <w:rsid w:val="005E45CC"/>
    <w:rsid w:val="005E4A79"/>
    <w:rsid w:val="005F1CF8"/>
    <w:rsid w:val="005F40E6"/>
    <w:rsid w:val="005F7785"/>
    <w:rsid w:val="006115D3"/>
    <w:rsid w:val="006158F2"/>
    <w:rsid w:val="00624C0A"/>
    <w:rsid w:val="00641F20"/>
    <w:rsid w:val="00645D60"/>
    <w:rsid w:val="0065139C"/>
    <w:rsid w:val="00655BAA"/>
    <w:rsid w:val="00663918"/>
    <w:rsid w:val="0067210A"/>
    <w:rsid w:val="0067636C"/>
    <w:rsid w:val="00681E22"/>
    <w:rsid w:val="00682E9B"/>
    <w:rsid w:val="00695150"/>
    <w:rsid w:val="006A23EE"/>
    <w:rsid w:val="006B2DF2"/>
    <w:rsid w:val="006C10C0"/>
    <w:rsid w:val="006D097F"/>
    <w:rsid w:val="006D35EC"/>
    <w:rsid w:val="006D3B66"/>
    <w:rsid w:val="006E4EE7"/>
    <w:rsid w:val="006F090A"/>
    <w:rsid w:val="006F35C7"/>
    <w:rsid w:val="006F6550"/>
    <w:rsid w:val="0070311F"/>
    <w:rsid w:val="00705D50"/>
    <w:rsid w:val="0070720D"/>
    <w:rsid w:val="00707D5A"/>
    <w:rsid w:val="00722B31"/>
    <w:rsid w:val="00724DB9"/>
    <w:rsid w:val="00727EB6"/>
    <w:rsid w:val="00731596"/>
    <w:rsid w:val="00735D62"/>
    <w:rsid w:val="00741DD2"/>
    <w:rsid w:val="00747641"/>
    <w:rsid w:val="00753443"/>
    <w:rsid w:val="007603C6"/>
    <w:rsid w:val="0076097D"/>
    <w:rsid w:val="007618CF"/>
    <w:rsid w:val="007624F2"/>
    <w:rsid w:val="00765DBC"/>
    <w:rsid w:val="00770C07"/>
    <w:rsid w:val="00773886"/>
    <w:rsid w:val="00773D12"/>
    <w:rsid w:val="007747F7"/>
    <w:rsid w:val="00776363"/>
    <w:rsid w:val="007845A6"/>
    <w:rsid w:val="00784FF4"/>
    <w:rsid w:val="007A2F02"/>
    <w:rsid w:val="007A737C"/>
    <w:rsid w:val="007B2ADE"/>
    <w:rsid w:val="007B633F"/>
    <w:rsid w:val="007C16F3"/>
    <w:rsid w:val="007D41C9"/>
    <w:rsid w:val="007D42A7"/>
    <w:rsid w:val="007D7813"/>
    <w:rsid w:val="007D7864"/>
    <w:rsid w:val="007D7EF0"/>
    <w:rsid w:val="007E6481"/>
    <w:rsid w:val="007F3ED6"/>
    <w:rsid w:val="00801881"/>
    <w:rsid w:val="008118AD"/>
    <w:rsid w:val="0081230F"/>
    <w:rsid w:val="008130F9"/>
    <w:rsid w:val="00815B97"/>
    <w:rsid w:val="00826724"/>
    <w:rsid w:val="00826F54"/>
    <w:rsid w:val="00833539"/>
    <w:rsid w:val="008341F6"/>
    <w:rsid w:val="0084231C"/>
    <w:rsid w:val="00842B8B"/>
    <w:rsid w:val="0084396B"/>
    <w:rsid w:val="008512E3"/>
    <w:rsid w:val="00853189"/>
    <w:rsid w:val="00853CEF"/>
    <w:rsid w:val="00855A7A"/>
    <w:rsid w:val="0086350F"/>
    <w:rsid w:val="00866531"/>
    <w:rsid w:val="008727EE"/>
    <w:rsid w:val="00872950"/>
    <w:rsid w:val="0087370F"/>
    <w:rsid w:val="0088087C"/>
    <w:rsid w:val="00890C3C"/>
    <w:rsid w:val="0089231A"/>
    <w:rsid w:val="008A064E"/>
    <w:rsid w:val="008A094C"/>
    <w:rsid w:val="008A3C4C"/>
    <w:rsid w:val="008A704C"/>
    <w:rsid w:val="008B2D7D"/>
    <w:rsid w:val="008B6C58"/>
    <w:rsid w:val="008B7E6C"/>
    <w:rsid w:val="008C4781"/>
    <w:rsid w:val="008E118A"/>
    <w:rsid w:val="008E172D"/>
    <w:rsid w:val="008E557C"/>
    <w:rsid w:val="008E7618"/>
    <w:rsid w:val="00900ED0"/>
    <w:rsid w:val="00906CA9"/>
    <w:rsid w:val="00924651"/>
    <w:rsid w:val="00931799"/>
    <w:rsid w:val="00932EF6"/>
    <w:rsid w:val="00940288"/>
    <w:rsid w:val="00944C0C"/>
    <w:rsid w:val="00951284"/>
    <w:rsid w:val="0096123F"/>
    <w:rsid w:val="00961D8F"/>
    <w:rsid w:val="00963EEB"/>
    <w:rsid w:val="00964914"/>
    <w:rsid w:val="00965395"/>
    <w:rsid w:val="0097292D"/>
    <w:rsid w:val="00972F99"/>
    <w:rsid w:val="00981BE7"/>
    <w:rsid w:val="00983F6C"/>
    <w:rsid w:val="0098420E"/>
    <w:rsid w:val="0099533E"/>
    <w:rsid w:val="00995C96"/>
    <w:rsid w:val="009C01C8"/>
    <w:rsid w:val="009D25ED"/>
    <w:rsid w:val="009D532C"/>
    <w:rsid w:val="009D5DE1"/>
    <w:rsid w:val="009E0066"/>
    <w:rsid w:val="009E69D0"/>
    <w:rsid w:val="009F2EAE"/>
    <w:rsid w:val="009F797D"/>
    <w:rsid w:val="00A01B33"/>
    <w:rsid w:val="00A0296D"/>
    <w:rsid w:val="00A03FB7"/>
    <w:rsid w:val="00A04BF2"/>
    <w:rsid w:val="00A06660"/>
    <w:rsid w:val="00A1293A"/>
    <w:rsid w:val="00A14415"/>
    <w:rsid w:val="00A15B94"/>
    <w:rsid w:val="00A3621C"/>
    <w:rsid w:val="00A36B0B"/>
    <w:rsid w:val="00A43557"/>
    <w:rsid w:val="00A44B6E"/>
    <w:rsid w:val="00A4589A"/>
    <w:rsid w:val="00A61594"/>
    <w:rsid w:val="00A62BC3"/>
    <w:rsid w:val="00A64F5C"/>
    <w:rsid w:val="00A65760"/>
    <w:rsid w:val="00A71F29"/>
    <w:rsid w:val="00A73C43"/>
    <w:rsid w:val="00A87616"/>
    <w:rsid w:val="00A90368"/>
    <w:rsid w:val="00A9209A"/>
    <w:rsid w:val="00A94120"/>
    <w:rsid w:val="00A94807"/>
    <w:rsid w:val="00A95027"/>
    <w:rsid w:val="00A97D7B"/>
    <w:rsid w:val="00AA43F9"/>
    <w:rsid w:val="00AA4AD5"/>
    <w:rsid w:val="00AA74F6"/>
    <w:rsid w:val="00AB1C0C"/>
    <w:rsid w:val="00AB4160"/>
    <w:rsid w:val="00AC3156"/>
    <w:rsid w:val="00AC6736"/>
    <w:rsid w:val="00AD3367"/>
    <w:rsid w:val="00AE0356"/>
    <w:rsid w:val="00AE0D40"/>
    <w:rsid w:val="00AE7DCC"/>
    <w:rsid w:val="00AF4B14"/>
    <w:rsid w:val="00AF4F00"/>
    <w:rsid w:val="00AF5197"/>
    <w:rsid w:val="00AF5678"/>
    <w:rsid w:val="00B027DC"/>
    <w:rsid w:val="00B05DF3"/>
    <w:rsid w:val="00B27CE3"/>
    <w:rsid w:val="00B30AD7"/>
    <w:rsid w:val="00B34A40"/>
    <w:rsid w:val="00B41101"/>
    <w:rsid w:val="00B50B5F"/>
    <w:rsid w:val="00B67AAD"/>
    <w:rsid w:val="00B751F6"/>
    <w:rsid w:val="00B8070A"/>
    <w:rsid w:val="00B9177C"/>
    <w:rsid w:val="00B96BBE"/>
    <w:rsid w:val="00BA3116"/>
    <w:rsid w:val="00BA3122"/>
    <w:rsid w:val="00BA3F31"/>
    <w:rsid w:val="00BA767E"/>
    <w:rsid w:val="00BC0989"/>
    <w:rsid w:val="00BC1C5C"/>
    <w:rsid w:val="00BC653A"/>
    <w:rsid w:val="00BC7566"/>
    <w:rsid w:val="00BD4BFC"/>
    <w:rsid w:val="00BD7A4C"/>
    <w:rsid w:val="00BE267E"/>
    <w:rsid w:val="00BE27EC"/>
    <w:rsid w:val="00BE2C4C"/>
    <w:rsid w:val="00BF7F9A"/>
    <w:rsid w:val="00C010A6"/>
    <w:rsid w:val="00C019C0"/>
    <w:rsid w:val="00C12952"/>
    <w:rsid w:val="00C12AA4"/>
    <w:rsid w:val="00C14B2D"/>
    <w:rsid w:val="00C1645F"/>
    <w:rsid w:val="00C217BD"/>
    <w:rsid w:val="00C229D3"/>
    <w:rsid w:val="00C25088"/>
    <w:rsid w:val="00C25101"/>
    <w:rsid w:val="00C268F1"/>
    <w:rsid w:val="00C312CB"/>
    <w:rsid w:val="00C318EA"/>
    <w:rsid w:val="00C35394"/>
    <w:rsid w:val="00C3782E"/>
    <w:rsid w:val="00C41AD2"/>
    <w:rsid w:val="00C42543"/>
    <w:rsid w:val="00C42BBC"/>
    <w:rsid w:val="00C47F2C"/>
    <w:rsid w:val="00C50688"/>
    <w:rsid w:val="00C52463"/>
    <w:rsid w:val="00C57C53"/>
    <w:rsid w:val="00C67853"/>
    <w:rsid w:val="00C71494"/>
    <w:rsid w:val="00C82DAF"/>
    <w:rsid w:val="00C90929"/>
    <w:rsid w:val="00C92EB3"/>
    <w:rsid w:val="00CA74C8"/>
    <w:rsid w:val="00CB2D4D"/>
    <w:rsid w:val="00CB44C8"/>
    <w:rsid w:val="00CB7C63"/>
    <w:rsid w:val="00CD4D62"/>
    <w:rsid w:val="00CE1CAA"/>
    <w:rsid w:val="00CE3183"/>
    <w:rsid w:val="00CF2587"/>
    <w:rsid w:val="00CF3C9F"/>
    <w:rsid w:val="00CF5E92"/>
    <w:rsid w:val="00CF673C"/>
    <w:rsid w:val="00D01A12"/>
    <w:rsid w:val="00D12B8A"/>
    <w:rsid w:val="00D161E7"/>
    <w:rsid w:val="00D2165A"/>
    <w:rsid w:val="00D257F9"/>
    <w:rsid w:val="00D30007"/>
    <w:rsid w:val="00D41AF7"/>
    <w:rsid w:val="00D472ED"/>
    <w:rsid w:val="00D50112"/>
    <w:rsid w:val="00D50BBB"/>
    <w:rsid w:val="00D54B51"/>
    <w:rsid w:val="00D61D56"/>
    <w:rsid w:val="00D62458"/>
    <w:rsid w:val="00D850A0"/>
    <w:rsid w:val="00D90CBF"/>
    <w:rsid w:val="00DA10FA"/>
    <w:rsid w:val="00DA16AE"/>
    <w:rsid w:val="00DA2EB1"/>
    <w:rsid w:val="00DA378E"/>
    <w:rsid w:val="00DB1293"/>
    <w:rsid w:val="00DB1E34"/>
    <w:rsid w:val="00DB6890"/>
    <w:rsid w:val="00DC071A"/>
    <w:rsid w:val="00DC0A2B"/>
    <w:rsid w:val="00DC0CDC"/>
    <w:rsid w:val="00DC3ACC"/>
    <w:rsid w:val="00DC3E08"/>
    <w:rsid w:val="00DC449D"/>
    <w:rsid w:val="00DC49D1"/>
    <w:rsid w:val="00DC599D"/>
    <w:rsid w:val="00DC66F9"/>
    <w:rsid w:val="00DD0443"/>
    <w:rsid w:val="00DD24D2"/>
    <w:rsid w:val="00DD4F20"/>
    <w:rsid w:val="00DD5789"/>
    <w:rsid w:val="00DD64CA"/>
    <w:rsid w:val="00DE1FC1"/>
    <w:rsid w:val="00DE6E65"/>
    <w:rsid w:val="00DF0190"/>
    <w:rsid w:val="00DF04E6"/>
    <w:rsid w:val="00E0325F"/>
    <w:rsid w:val="00E06F88"/>
    <w:rsid w:val="00E116F5"/>
    <w:rsid w:val="00E12E5B"/>
    <w:rsid w:val="00E12FE7"/>
    <w:rsid w:val="00E1493B"/>
    <w:rsid w:val="00E22110"/>
    <w:rsid w:val="00E23713"/>
    <w:rsid w:val="00E279B8"/>
    <w:rsid w:val="00E27C17"/>
    <w:rsid w:val="00E377E4"/>
    <w:rsid w:val="00E40C8C"/>
    <w:rsid w:val="00E5032C"/>
    <w:rsid w:val="00E5335E"/>
    <w:rsid w:val="00E54F5F"/>
    <w:rsid w:val="00E6402F"/>
    <w:rsid w:val="00E66DC1"/>
    <w:rsid w:val="00E72419"/>
    <w:rsid w:val="00E741B3"/>
    <w:rsid w:val="00E82837"/>
    <w:rsid w:val="00E84BE3"/>
    <w:rsid w:val="00E91B91"/>
    <w:rsid w:val="00E93CB1"/>
    <w:rsid w:val="00E9551F"/>
    <w:rsid w:val="00E96377"/>
    <w:rsid w:val="00E966C9"/>
    <w:rsid w:val="00E97EF0"/>
    <w:rsid w:val="00EA10BD"/>
    <w:rsid w:val="00EA6265"/>
    <w:rsid w:val="00EA632D"/>
    <w:rsid w:val="00EA72C1"/>
    <w:rsid w:val="00EB2DF6"/>
    <w:rsid w:val="00EB4728"/>
    <w:rsid w:val="00EB4A53"/>
    <w:rsid w:val="00EC7B79"/>
    <w:rsid w:val="00EE21DD"/>
    <w:rsid w:val="00EF608E"/>
    <w:rsid w:val="00F00A31"/>
    <w:rsid w:val="00F06077"/>
    <w:rsid w:val="00F06CF5"/>
    <w:rsid w:val="00F07732"/>
    <w:rsid w:val="00F16263"/>
    <w:rsid w:val="00F253B6"/>
    <w:rsid w:val="00F2614F"/>
    <w:rsid w:val="00F272F9"/>
    <w:rsid w:val="00F27F61"/>
    <w:rsid w:val="00F32B81"/>
    <w:rsid w:val="00F33EED"/>
    <w:rsid w:val="00F516F7"/>
    <w:rsid w:val="00F53EB5"/>
    <w:rsid w:val="00F54E87"/>
    <w:rsid w:val="00F55C94"/>
    <w:rsid w:val="00F57381"/>
    <w:rsid w:val="00F638B0"/>
    <w:rsid w:val="00F6446D"/>
    <w:rsid w:val="00F649A5"/>
    <w:rsid w:val="00F669BB"/>
    <w:rsid w:val="00F718D9"/>
    <w:rsid w:val="00F73259"/>
    <w:rsid w:val="00F769F7"/>
    <w:rsid w:val="00F83E6E"/>
    <w:rsid w:val="00F8643E"/>
    <w:rsid w:val="00F900C9"/>
    <w:rsid w:val="00F90AE2"/>
    <w:rsid w:val="00F9135E"/>
    <w:rsid w:val="00F926E7"/>
    <w:rsid w:val="00F927EE"/>
    <w:rsid w:val="00F967C6"/>
    <w:rsid w:val="00FA19C7"/>
    <w:rsid w:val="00FA30E2"/>
    <w:rsid w:val="00FB1435"/>
    <w:rsid w:val="00FB17E6"/>
    <w:rsid w:val="00FB3C41"/>
    <w:rsid w:val="00FB76FD"/>
    <w:rsid w:val="00FD1A0E"/>
    <w:rsid w:val="00FD639F"/>
    <w:rsid w:val="00FE0588"/>
    <w:rsid w:val="00FE504F"/>
    <w:rsid w:val="00FF0948"/>
    <w:rsid w:val="00FF33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B44C8"/>
    <w:pPr>
      <w:keepNext/>
      <w:keepLines/>
      <w:shd w:val="clear" w:color="auto" w:fill="224655"/>
      <w:spacing w:before="240" w:after="0"/>
      <w:outlineLvl w:val="0"/>
    </w:pPr>
    <w:rPr>
      <w:rFonts w:asciiTheme="majorHAnsi" w:eastAsiaTheme="majorEastAsia" w:hAnsiTheme="majorHAnsi" w:cstheme="majorBidi"/>
      <w:color w:val="FFFFFF" w:themeColor="background1"/>
      <w:sz w:val="32"/>
      <w:szCs w:val="32"/>
    </w:rPr>
  </w:style>
  <w:style w:type="paragraph" w:styleId="Overskrift2">
    <w:name w:val="heading 2"/>
    <w:basedOn w:val="Normal"/>
    <w:next w:val="Normal"/>
    <w:link w:val="Overskrift2Tegn"/>
    <w:uiPriority w:val="9"/>
    <w:unhideWhenUsed/>
    <w:qFormat/>
    <w:rsid w:val="00142EE7"/>
    <w:pPr>
      <w:keepNext/>
      <w:keepLines/>
      <w:numPr>
        <w:numId w:val="13"/>
      </w:numPr>
      <w:spacing w:before="40" w:after="0"/>
      <w:ind w:left="284" w:hanging="284"/>
      <w:outlineLvl w:val="1"/>
    </w:pPr>
    <w:rPr>
      <w:rFonts w:asciiTheme="majorHAnsi" w:eastAsiaTheme="majorEastAsia" w:hAnsiTheme="majorHAnsi" w:cstheme="majorBidi"/>
      <w:b/>
      <w:color w:val="000000" w:themeColor="text1"/>
      <w:sz w:val="26"/>
      <w:szCs w:val="26"/>
    </w:rPr>
  </w:style>
  <w:style w:type="paragraph" w:styleId="Overskrift3">
    <w:name w:val="heading 3"/>
    <w:basedOn w:val="Normal"/>
    <w:next w:val="Normal"/>
    <w:link w:val="Overskrift3Tegn"/>
    <w:uiPriority w:val="9"/>
    <w:unhideWhenUsed/>
    <w:qFormat/>
    <w:rsid w:val="002D46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BC756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BC756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B44C8"/>
    <w:rPr>
      <w:rFonts w:asciiTheme="majorHAnsi" w:eastAsiaTheme="majorEastAsia" w:hAnsiTheme="majorHAnsi" w:cstheme="majorBidi"/>
      <w:color w:val="FFFFFF" w:themeColor="background1"/>
      <w:sz w:val="32"/>
      <w:szCs w:val="32"/>
      <w:shd w:val="clear" w:color="auto" w:fill="224655"/>
    </w:rPr>
  </w:style>
  <w:style w:type="character" w:customStyle="1" w:styleId="Overskrift2Tegn">
    <w:name w:val="Overskrift 2 Tegn"/>
    <w:basedOn w:val="Standardskrifttypeiafsnit"/>
    <w:link w:val="Overskrift2"/>
    <w:uiPriority w:val="9"/>
    <w:rsid w:val="00142EE7"/>
    <w:rPr>
      <w:rFonts w:asciiTheme="majorHAnsi" w:eastAsiaTheme="majorEastAsia" w:hAnsiTheme="majorHAnsi" w:cstheme="majorBidi"/>
      <w:b/>
      <w:color w:val="000000" w:themeColor="text1"/>
      <w:sz w:val="26"/>
      <w:szCs w:val="26"/>
    </w:rPr>
  </w:style>
  <w:style w:type="character" w:customStyle="1" w:styleId="Overskrift3Tegn">
    <w:name w:val="Overskrift 3 Tegn"/>
    <w:basedOn w:val="Standardskrifttypeiafsnit"/>
    <w:link w:val="Overskrift3"/>
    <w:uiPriority w:val="9"/>
    <w:rsid w:val="002D465B"/>
    <w:rPr>
      <w:rFonts w:asciiTheme="majorHAnsi" w:eastAsiaTheme="majorEastAsia" w:hAnsiTheme="majorHAnsi" w:cstheme="majorBidi"/>
      <w:color w:val="1F3763" w:themeColor="accent1" w:themeShade="7F"/>
      <w:sz w:val="24"/>
      <w:szCs w:val="24"/>
    </w:rPr>
  </w:style>
  <w:style w:type="paragraph" w:styleId="Listeafsnit">
    <w:name w:val="List Paragraph"/>
    <w:basedOn w:val="Normal"/>
    <w:uiPriority w:val="34"/>
    <w:qFormat/>
    <w:rsid w:val="00FD1A0E"/>
    <w:pPr>
      <w:ind w:left="720"/>
      <w:contextualSpacing/>
    </w:pPr>
  </w:style>
  <w:style w:type="table" w:styleId="Tabel-Gitter">
    <w:name w:val="Table Grid"/>
    <w:basedOn w:val="Tabel-Normal"/>
    <w:uiPriority w:val="39"/>
    <w:rsid w:val="00E11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C82DA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82DAF"/>
    <w:rPr>
      <w:rFonts w:ascii="Segoe UI" w:hAnsi="Segoe UI" w:cs="Segoe UI"/>
      <w:sz w:val="18"/>
      <w:szCs w:val="18"/>
    </w:rPr>
  </w:style>
  <w:style w:type="character" w:styleId="Hyperlink">
    <w:name w:val="Hyperlink"/>
    <w:basedOn w:val="Standardskrifttypeiafsnit"/>
    <w:semiHidden/>
    <w:unhideWhenUsed/>
    <w:rsid w:val="004B3A9A"/>
    <w:rPr>
      <w:color w:val="0563C1" w:themeColor="hyperlink"/>
      <w:u w:val="single"/>
    </w:rPr>
  </w:style>
  <w:style w:type="paragraph" w:styleId="Sidehoved">
    <w:name w:val="header"/>
    <w:basedOn w:val="Normal"/>
    <w:link w:val="SidehovedTegn"/>
    <w:uiPriority w:val="99"/>
    <w:unhideWhenUsed/>
    <w:rsid w:val="001B15E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B15EC"/>
  </w:style>
  <w:style w:type="paragraph" w:styleId="Sidefod">
    <w:name w:val="footer"/>
    <w:basedOn w:val="Normal"/>
    <w:link w:val="SidefodTegn"/>
    <w:uiPriority w:val="99"/>
    <w:unhideWhenUsed/>
    <w:rsid w:val="001B15E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B15EC"/>
  </w:style>
  <w:style w:type="paragraph" w:styleId="Billedtekst">
    <w:name w:val="caption"/>
    <w:basedOn w:val="Normal"/>
    <w:next w:val="Normal"/>
    <w:uiPriority w:val="35"/>
    <w:unhideWhenUsed/>
    <w:qFormat/>
    <w:rsid w:val="00995C96"/>
    <w:pPr>
      <w:spacing w:after="200" w:line="240" w:lineRule="auto"/>
    </w:pPr>
    <w:rPr>
      <w:i/>
      <w:iCs/>
      <w:color w:val="44546A" w:themeColor="text2"/>
      <w:sz w:val="18"/>
      <w:szCs w:val="18"/>
    </w:rPr>
  </w:style>
  <w:style w:type="paragraph" w:styleId="Undertitel">
    <w:name w:val="Subtitle"/>
    <w:basedOn w:val="Normal"/>
    <w:next w:val="Normal"/>
    <w:link w:val="UndertitelTegn"/>
    <w:uiPriority w:val="11"/>
    <w:qFormat/>
    <w:rsid w:val="007D7813"/>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7D7813"/>
    <w:rPr>
      <w:rFonts w:eastAsiaTheme="minorEastAsia"/>
      <w:color w:val="5A5A5A" w:themeColor="text1" w:themeTint="A5"/>
      <w:spacing w:val="15"/>
    </w:rPr>
  </w:style>
  <w:style w:type="character" w:customStyle="1" w:styleId="Overskrift4Tegn">
    <w:name w:val="Overskrift 4 Tegn"/>
    <w:basedOn w:val="Standardskrifttypeiafsnit"/>
    <w:link w:val="Overskrift4"/>
    <w:uiPriority w:val="9"/>
    <w:rsid w:val="00BC7566"/>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typeiafsnit"/>
    <w:link w:val="Overskrift5"/>
    <w:uiPriority w:val="9"/>
    <w:rsid w:val="00BC7566"/>
    <w:rPr>
      <w:rFonts w:asciiTheme="majorHAnsi" w:eastAsiaTheme="majorEastAsia" w:hAnsiTheme="majorHAnsi" w:cstheme="majorBidi"/>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B44C8"/>
    <w:pPr>
      <w:keepNext/>
      <w:keepLines/>
      <w:shd w:val="clear" w:color="auto" w:fill="224655"/>
      <w:spacing w:before="240" w:after="0"/>
      <w:outlineLvl w:val="0"/>
    </w:pPr>
    <w:rPr>
      <w:rFonts w:asciiTheme="majorHAnsi" w:eastAsiaTheme="majorEastAsia" w:hAnsiTheme="majorHAnsi" w:cstheme="majorBidi"/>
      <w:color w:val="FFFFFF" w:themeColor="background1"/>
      <w:sz w:val="32"/>
      <w:szCs w:val="32"/>
    </w:rPr>
  </w:style>
  <w:style w:type="paragraph" w:styleId="Overskrift2">
    <w:name w:val="heading 2"/>
    <w:basedOn w:val="Normal"/>
    <w:next w:val="Normal"/>
    <w:link w:val="Overskrift2Tegn"/>
    <w:uiPriority w:val="9"/>
    <w:unhideWhenUsed/>
    <w:qFormat/>
    <w:rsid w:val="00142EE7"/>
    <w:pPr>
      <w:keepNext/>
      <w:keepLines/>
      <w:numPr>
        <w:numId w:val="13"/>
      </w:numPr>
      <w:spacing w:before="40" w:after="0"/>
      <w:ind w:left="284" w:hanging="284"/>
      <w:outlineLvl w:val="1"/>
    </w:pPr>
    <w:rPr>
      <w:rFonts w:asciiTheme="majorHAnsi" w:eastAsiaTheme="majorEastAsia" w:hAnsiTheme="majorHAnsi" w:cstheme="majorBidi"/>
      <w:b/>
      <w:color w:val="000000" w:themeColor="text1"/>
      <w:sz w:val="26"/>
      <w:szCs w:val="26"/>
    </w:rPr>
  </w:style>
  <w:style w:type="paragraph" w:styleId="Overskrift3">
    <w:name w:val="heading 3"/>
    <w:basedOn w:val="Normal"/>
    <w:next w:val="Normal"/>
    <w:link w:val="Overskrift3Tegn"/>
    <w:uiPriority w:val="9"/>
    <w:unhideWhenUsed/>
    <w:qFormat/>
    <w:rsid w:val="002D46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BC756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BC756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B44C8"/>
    <w:rPr>
      <w:rFonts w:asciiTheme="majorHAnsi" w:eastAsiaTheme="majorEastAsia" w:hAnsiTheme="majorHAnsi" w:cstheme="majorBidi"/>
      <w:color w:val="FFFFFF" w:themeColor="background1"/>
      <w:sz w:val="32"/>
      <w:szCs w:val="32"/>
      <w:shd w:val="clear" w:color="auto" w:fill="224655"/>
    </w:rPr>
  </w:style>
  <w:style w:type="character" w:customStyle="1" w:styleId="Overskrift2Tegn">
    <w:name w:val="Overskrift 2 Tegn"/>
    <w:basedOn w:val="Standardskrifttypeiafsnit"/>
    <w:link w:val="Overskrift2"/>
    <w:uiPriority w:val="9"/>
    <w:rsid w:val="00142EE7"/>
    <w:rPr>
      <w:rFonts w:asciiTheme="majorHAnsi" w:eastAsiaTheme="majorEastAsia" w:hAnsiTheme="majorHAnsi" w:cstheme="majorBidi"/>
      <w:b/>
      <w:color w:val="000000" w:themeColor="text1"/>
      <w:sz w:val="26"/>
      <w:szCs w:val="26"/>
    </w:rPr>
  </w:style>
  <w:style w:type="character" w:customStyle="1" w:styleId="Overskrift3Tegn">
    <w:name w:val="Overskrift 3 Tegn"/>
    <w:basedOn w:val="Standardskrifttypeiafsnit"/>
    <w:link w:val="Overskrift3"/>
    <w:uiPriority w:val="9"/>
    <w:rsid w:val="002D465B"/>
    <w:rPr>
      <w:rFonts w:asciiTheme="majorHAnsi" w:eastAsiaTheme="majorEastAsia" w:hAnsiTheme="majorHAnsi" w:cstheme="majorBidi"/>
      <w:color w:val="1F3763" w:themeColor="accent1" w:themeShade="7F"/>
      <w:sz w:val="24"/>
      <w:szCs w:val="24"/>
    </w:rPr>
  </w:style>
  <w:style w:type="paragraph" w:styleId="Listeafsnit">
    <w:name w:val="List Paragraph"/>
    <w:basedOn w:val="Normal"/>
    <w:uiPriority w:val="34"/>
    <w:qFormat/>
    <w:rsid w:val="00FD1A0E"/>
    <w:pPr>
      <w:ind w:left="720"/>
      <w:contextualSpacing/>
    </w:pPr>
  </w:style>
  <w:style w:type="table" w:styleId="Tabel-Gitter">
    <w:name w:val="Table Grid"/>
    <w:basedOn w:val="Tabel-Normal"/>
    <w:uiPriority w:val="39"/>
    <w:rsid w:val="00E11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C82DA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82DAF"/>
    <w:rPr>
      <w:rFonts w:ascii="Segoe UI" w:hAnsi="Segoe UI" w:cs="Segoe UI"/>
      <w:sz w:val="18"/>
      <w:szCs w:val="18"/>
    </w:rPr>
  </w:style>
  <w:style w:type="character" w:styleId="Hyperlink">
    <w:name w:val="Hyperlink"/>
    <w:basedOn w:val="Standardskrifttypeiafsnit"/>
    <w:semiHidden/>
    <w:unhideWhenUsed/>
    <w:rsid w:val="004B3A9A"/>
    <w:rPr>
      <w:color w:val="0563C1" w:themeColor="hyperlink"/>
      <w:u w:val="single"/>
    </w:rPr>
  </w:style>
  <w:style w:type="paragraph" w:styleId="Sidehoved">
    <w:name w:val="header"/>
    <w:basedOn w:val="Normal"/>
    <w:link w:val="SidehovedTegn"/>
    <w:uiPriority w:val="99"/>
    <w:unhideWhenUsed/>
    <w:rsid w:val="001B15E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B15EC"/>
  </w:style>
  <w:style w:type="paragraph" w:styleId="Sidefod">
    <w:name w:val="footer"/>
    <w:basedOn w:val="Normal"/>
    <w:link w:val="SidefodTegn"/>
    <w:uiPriority w:val="99"/>
    <w:unhideWhenUsed/>
    <w:rsid w:val="001B15E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B15EC"/>
  </w:style>
  <w:style w:type="paragraph" w:styleId="Billedtekst">
    <w:name w:val="caption"/>
    <w:basedOn w:val="Normal"/>
    <w:next w:val="Normal"/>
    <w:uiPriority w:val="35"/>
    <w:unhideWhenUsed/>
    <w:qFormat/>
    <w:rsid w:val="00995C96"/>
    <w:pPr>
      <w:spacing w:after="200" w:line="240" w:lineRule="auto"/>
    </w:pPr>
    <w:rPr>
      <w:i/>
      <w:iCs/>
      <w:color w:val="44546A" w:themeColor="text2"/>
      <w:sz w:val="18"/>
      <w:szCs w:val="18"/>
    </w:rPr>
  </w:style>
  <w:style w:type="paragraph" w:styleId="Undertitel">
    <w:name w:val="Subtitle"/>
    <w:basedOn w:val="Normal"/>
    <w:next w:val="Normal"/>
    <w:link w:val="UndertitelTegn"/>
    <w:uiPriority w:val="11"/>
    <w:qFormat/>
    <w:rsid w:val="007D7813"/>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7D7813"/>
    <w:rPr>
      <w:rFonts w:eastAsiaTheme="minorEastAsia"/>
      <w:color w:val="5A5A5A" w:themeColor="text1" w:themeTint="A5"/>
      <w:spacing w:val="15"/>
    </w:rPr>
  </w:style>
  <w:style w:type="character" w:customStyle="1" w:styleId="Overskrift4Tegn">
    <w:name w:val="Overskrift 4 Tegn"/>
    <w:basedOn w:val="Standardskrifttypeiafsnit"/>
    <w:link w:val="Overskrift4"/>
    <w:uiPriority w:val="9"/>
    <w:rsid w:val="00BC7566"/>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typeiafsnit"/>
    <w:link w:val="Overskrift5"/>
    <w:uiPriority w:val="9"/>
    <w:rsid w:val="00BC756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06447">
      <w:bodyDiv w:val="1"/>
      <w:marLeft w:val="0"/>
      <w:marRight w:val="0"/>
      <w:marTop w:val="0"/>
      <w:marBottom w:val="0"/>
      <w:divBdr>
        <w:top w:val="none" w:sz="0" w:space="0" w:color="auto"/>
        <w:left w:val="none" w:sz="0" w:space="0" w:color="auto"/>
        <w:bottom w:val="none" w:sz="0" w:space="0" w:color="auto"/>
        <w:right w:val="none" w:sz="0" w:space="0" w:color="auto"/>
      </w:divBdr>
    </w:div>
    <w:div w:id="2105419360">
      <w:bodyDiv w:val="1"/>
      <w:marLeft w:val="0"/>
      <w:marRight w:val="0"/>
      <w:marTop w:val="0"/>
      <w:marBottom w:val="0"/>
      <w:divBdr>
        <w:top w:val="none" w:sz="0" w:space="0" w:color="auto"/>
        <w:left w:val="none" w:sz="0" w:space="0" w:color="auto"/>
        <w:bottom w:val="none" w:sz="0" w:space="0" w:color="auto"/>
        <w:right w:val="none" w:sz="0" w:space="0" w:color="auto"/>
      </w:divBdr>
    </w:div>
    <w:div w:id="21402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BMM\Desktop\graf%20waterscho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Formidlingsniveauer</a:t>
            </a:r>
            <a:r>
              <a:rPr lang="da-DK" baseline="0"/>
              <a:t> i AquaGlobe</a:t>
            </a:r>
            <a:endParaRPr lang="da-DK"/>
          </a:p>
        </c:rich>
      </c:tx>
      <c:layout/>
      <c:overlay val="0"/>
      <c:spPr>
        <a:noFill/>
        <a:ln>
          <a:noFill/>
        </a:ln>
        <a:effectLst/>
      </c:spPr>
    </c:title>
    <c:autoTitleDeleted val="0"/>
    <c:plotArea>
      <c:layout/>
      <c:barChart>
        <c:barDir val="col"/>
        <c:grouping val="stacked"/>
        <c:varyColors val="0"/>
        <c:ser>
          <c:idx val="0"/>
          <c:order val="0"/>
          <c:tx>
            <c:v>Reaktiv</c:v>
          </c:tx>
          <c:spPr>
            <a:solidFill>
              <a:schemeClr val="accent1">
                <a:tint val="65000"/>
              </a:schemeClr>
            </a:solidFill>
            <a:ln>
              <a:noFill/>
            </a:ln>
            <a:effectLst/>
          </c:spPr>
          <c:invertIfNegative val="0"/>
          <c:cat>
            <c:strRef>
              <c:f>'Ark1'!$B$10:$B$12</c:f>
              <c:strCache>
                <c:ptCount val="3"/>
                <c:pt idx="0">
                  <c:v>Niveau 3</c:v>
                </c:pt>
                <c:pt idx="1">
                  <c:v>Niveau 2</c:v>
                </c:pt>
                <c:pt idx="2">
                  <c:v>Niveau 1</c:v>
                </c:pt>
              </c:strCache>
            </c:strRef>
          </c:cat>
          <c:val>
            <c:numRef>
              <c:f>'Ark1'!$C$10:$C$12</c:f>
              <c:numCache>
                <c:formatCode>General</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0-6791-430B-8EE4-1D0B82FCC242}"/>
            </c:ext>
          </c:extLst>
        </c:ser>
        <c:ser>
          <c:idx val="1"/>
          <c:order val="1"/>
          <c:tx>
            <c:v>Proaktiv</c:v>
          </c:tx>
          <c:spPr>
            <a:solidFill>
              <a:schemeClr val="accent1"/>
            </a:solidFill>
            <a:ln>
              <a:noFill/>
            </a:ln>
            <a:effectLst/>
          </c:spPr>
          <c:invertIfNegative val="0"/>
          <c:cat>
            <c:strRef>
              <c:f>'Ark1'!$B$10:$B$12</c:f>
              <c:strCache>
                <c:ptCount val="3"/>
                <c:pt idx="0">
                  <c:v>Niveau 3</c:v>
                </c:pt>
                <c:pt idx="1">
                  <c:v>Niveau 2</c:v>
                </c:pt>
                <c:pt idx="2">
                  <c:v>Niveau 1</c:v>
                </c:pt>
              </c:strCache>
            </c:strRef>
          </c:cat>
          <c:val>
            <c:numRef>
              <c:f>'Ark1'!$D$10:$D$12</c:f>
              <c:numCache>
                <c:formatCode>General</c:formatCode>
                <c:ptCount val="3"/>
                <c:pt idx="0">
                  <c:v>2</c:v>
                </c:pt>
                <c:pt idx="1">
                  <c:v>2</c:v>
                </c:pt>
              </c:numCache>
            </c:numRef>
          </c:val>
          <c:extLst xmlns:c16r2="http://schemas.microsoft.com/office/drawing/2015/06/chart">
            <c:ext xmlns:c16="http://schemas.microsoft.com/office/drawing/2014/chart" uri="{C3380CC4-5D6E-409C-BE32-E72D297353CC}">
              <c16:uniqueId val="{00000001-6791-430B-8EE4-1D0B82FCC242}"/>
            </c:ext>
          </c:extLst>
        </c:ser>
        <c:ser>
          <c:idx val="2"/>
          <c:order val="2"/>
          <c:tx>
            <c:v>Vandspejlet</c:v>
          </c:tx>
          <c:spPr>
            <a:solidFill>
              <a:schemeClr val="accent1">
                <a:shade val="65000"/>
              </a:schemeClr>
            </a:solidFill>
            <a:ln>
              <a:noFill/>
            </a:ln>
            <a:effectLst/>
          </c:spPr>
          <c:invertIfNegative val="0"/>
          <c:cat>
            <c:strRef>
              <c:f>'Ark1'!$B$10:$B$12</c:f>
              <c:strCache>
                <c:ptCount val="3"/>
                <c:pt idx="0">
                  <c:v>Niveau 3</c:v>
                </c:pt>
                <c:pt idx="1">
                  <c:v>Niveau 2</c:v>
                </c:pt>
                <c:pt idx="2">
                  <c:v>Niveau 1</c:v>
                </c:pt>
              </c:strCache>
            </c:strRef>
          </c:cat>
          <c:val>
            <c:numRef>
              <c:f>'Ark1'!$E$10:$E$12</c:f>
              <c:numCache>
                <c:formatCode>General</c:formatCode>
                <c:ptCount val="3"/>
                <c:pt idx="0">
                  <c:v>3</c:v>
                </c:pt>
              </c:numCache>
            </c:numRef>
          </c:val>
          <c:extLst xmlns:c16r2="http://schemas.microsoft.com/office/drawing/2015/06/chart">
            <c:ext xmlns:c16="http://schemas.microsoft.com/office/drawing/2014/chart" uri="{C3380CC4-5D6E-409C-BE32-E72D297353CC}">
              <c16:uniqueId val="{00000002-6791-430B-8EE4-1D0B82FCC242}"/>
            </c:ext>
          </c:extLst>
        </c:ser>
        <c:dLbls>
          <c:showLegendKey val="0"/>
          <c:showVal val="0"/>
          <c:showCatName val="0"/>
          <c:showSerName val="0"/>
          <c:showPercent val="0"/>
          <c:showBubbleSize val="0"/>
        </c:dLbls>
        <c:gapWidth val="55"/>
        <c:overlap val="100"/>
        <c:axId val="241441792"/>
        <c:axId val="241455872"/>
      </c:barChart>
      <c:catAx>
        <c:axId val="24144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41455872"/>
        <c:crosses val="autoZero"/>
        <c:auto val="1"/>
        <c:lblAlgn val="ctr"/>
        <c:lblOffset val="100"/>
        <c:noMultiLvlLbl val="0"/>
      </c:catAx>
      <c:valAx>
        <c:axId val="241455872"/>
        <c:scaling>
          <c:orientation val="minMax"/>
        </c:scaling>
        <c:delete val="1"/>
        <c:axPos val="l"/>
        <c:majorGridlines>
          <c:spPr>
            <a:ln w="9525" cap="flat" cmpd="sng" algn="ctr">
              <a:noFill/>
              <a:round/>
            </a:ln>
            <a:effectLst/>
          </c:spPr>
        </c:majorGridlines>
        <c:numFmt formatCode="General" sourceLinked="1"/>
        <c:majorTickMark val="none"/>
        <c:minorTickMark val="none"/>
        <c:tickLblPos val="none"/>
        <c:crossAx val="24144179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1">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SMoveSetID xmlns="e1bc099a-ea98-46ce-a56a-4eb49885ad0b" xsi:nil="true"/>
    <TSUpdatedBy xmlns="7ce82a78-fbf2-44ff-9c48-036adc6fc763" xsi:nil="true"/>
    <TSID xmlns="7ce82a78-fbf2-44ff-9c48-036adc6fc763" xsi:nil="true"/>
    <TSOwner xmlns="7ce82a78-fbf2-44ff-9c48-036adc6fc763" xsi:nil="true"/>
    <TSStatus xmlns="7ce82a78-fbf2-44ff-9c48-036adc6fc763" xsi:nil="true"/>
    <TSKeywords xmlns="7ce82a78-fbf2-44ff-9c48-036adc6fc763" xsi:nil="true"/>
    <TSMetaData xmlns="7ce82a78-fbf2-44ff-9c48-036adc6fc763" xsi:nil="true"/>
    <TSDescription xmlns="7ce82a78-fbf2-44ff-9c48-036adc6fc763" xsi:nil="true"/>
    <TSCreatedBy xmlns="7ce82a78-fbf2-44ff-9c48-036adc6fc763" xsi:nil="true"/>
    <TSPhaseName xmlns="7ce82a78-fbf2-44ff-9c48-036adc6fc763" xsi:nil="true"/>
    <TSTitle xmlns="7ce82a78-fbf2-44ff-9c48-036adc6fc763" xsi:nil="true"/>
    <TSSender xmlns="7ce82a78-fbf2-44ff-9c48-036adc6fc763" xsi:nil="true"/>
    <TSType xmlns="7ce82a78-fbf2-44ff-9c48-036adc6fc7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759DE6D8BF3439BEDABF97B61B903" ma:contentTypeVersion="13" ma:contentTypeDescription="Create a new document." ma:contentTypeScope="" ma:versionID="482adaad0b4c1f85a49a08057803f95c">
  <xsd:schema xmlns:xsd="http://www.w3.org/2001/XMLSchema" xmlns:xs="http://www.w3.org/2001/XMLSchema" xmlns:p="http://schemas.microsoft.com/office/2006/metadata/properties" xmlns:ns2="7ce82a78-fbf2-44ff-9c48-036adc6fc763" xmlns:ns3="e1bc099a-ea98-46ce-a56a-4eb49885ad0b" targetNamespace="http://schemas.microsoft.com/office/2006/metadata/properties" ma:root="true" ma:fieldsID="6537d41c35f4d7007d69732483186dc5" ns2:_="" ns3:_="">
    <xsd:import namespace="7ce82a78-fbf2-44ff-9c48-036adc6fc763"/>
    <xsd:import namespace="e1bc099a-ea98-46ce-a56a-4eb49885ad0b"/>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82a78-fbf2-44ff-9c48-036adc6fc763"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c099a-ea98-46ce-a56a-4eb49885ad0b"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91D85-191B-40B0-A5F9-82CA64097682}">
  <ds:schemaRefs>
    <ds:schemaRef ds:uri="http://schemas.microsoft.com/sharepoint/v3/contenttype/forms"/>
  </ds:schemaRefs>
</ds:datastoreItem>
</file>

<file path=customXml/itemProps2.xml><?xml version="1.0" encoding="utf-8"?>
<ds:datastoreItem xmlns:ds="http://schemas.openxmlformats.org/officeDocument/2006/customXml" ds:itemID="{75DAB096-77AF-4131-9291-624FAC269427}">
  <ds:schemaRefs>
    <ds:schemaRef ds:uri="http://schemas.microsoft.com/office/2006/metadata/properties"/>
    <ds:schemaRef ds:uri="http://purl.org/dc/terms/"/>
    <ds:schemaRef ds:uri="7ce82a78-fbf2-44ff-9c48-036adc6fc763"/>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e1bc099a-ea98-46ce-a56a-4eb49885ad0b"/>
    <ds:schemaRef ds:uri="http://purl.org/dc/elements/1.1/"/>
  </ds:schemaRefs>
</ds:datastoreItem>
</file>

<file path=customXml/itemProps3.xml><?xml version="1.0" encoding="utf-8"?>
<ds:datastoreItem xmlns:ds="http://schemas.openxmlformats.org/officeDocument/2006/customXml" ds:itemID="{57009D0B-B71D-4A6B-B665-B5DD1B1C7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82a78-fbf2-44ff-9c48-036adc6fc763"/>
    <ds:schemaRef ds:uri="e1bc099a-ea98-46ce-a56a-4eb49885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5D93E-48B7-4C7E-A406-AF73C059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2142</Words>
  <Characters>13073</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Midtjylland</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Bruun Rasmussen</dc:creator>
  <cp:lastModifiedBy>Christian Billund Dehlbæk</cp:lastModifiedBy>
  <cp:revision>2</cp:revision>
  <cp:lastPrinted>2018-11-01T12:52:00Z</cp:lastPrinted>
  <dcterms:created xsi:type="dcterms:W3CDTF">2019-04-08T08:15:00Z</dcterms:created>
  <dcterms:modified xsi:type="dcterms:W3CDTF">2019-04-08T08:15:00Z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0x010100417759DE6D8BF3439BEDABF97B61B903</vt:lpwstr>
  </property>
  <property fmtid="{D5CDD505-2E9C-101B-9397-08002B2CF9AE}" pid="3" name="TeamShareLastOpen">
    <vt:lpwstr>29-10-2018 10:52:41</vt:lpwstr>
  </property>
</Properties>
</file>